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862C" w14:textId="77777777" w:rsidR="00227E5B" w:rsidRDefault="00227E5B">
      <w:pPr>
        <w:rPr>
          <w:b/>
          <w:sz w:val="32"/>
          <w:szCs w:val="32"/>
        </w:rPr>
      </w:pPr>
    </w:p>
    <w:p w14:paraId="42A41D0D" w14:textId="5DBB9BE9" w:rsidR="00265D8A" w:rsidRDefault="00265D8A" w:rsidP="00F510BF">
      <w:pPr>
        <w:rPr>
          <w:b/>
          <w:sz w:val="32"/>
          <w:szCs w:val="32"/>
        </w:rPr>
      </w:pPr>
      <w:r>
        <w:rPr>
          <w:b/>
          <w:sz w:val="32"/>
          <w:szCs w:val="32"/>
        </w:rPr>
        <w:t xml:space="preserve">Plain Language Report Card for: </w:t>
      </w:r>
      <w:r w:rsidR="00751907">
        <w:rPr>
          <w:b/>
          <w:sz w:val="32"/>
          <w:szCs w:val="32"/>
        </w:rPr>
        <w:t>Social Security Administration (SSA)</w:t>
      </w:r>
    </w:p>
    <w:p w14:paraId="2CFB581C" w14:textId="1F377982" w:rsidR="00652070" w:rsidRPr="00652070" w:rsidRDefault="00265D8A" w:rsidP="00652070">
      <w:pPr>
        <w:ind w:left="720"/>
        <w:rPr>
          <w:b/>
          <w:sz w:val="28"/>
          <w:szCs w:val="28"/>
        </w:rPr>
      </w:pPr>
      <w:r w:rsidRPr="00652070">
        <w:rPr>
          <w:b/>
          <w:sz w:val="28"/>
          <w:szCs w:val="28"/>
        </w:rPr>
        <w:t>Agency Home Page:</w:t>
      </w:r>
      <w:r w:rsidR="00652070">
        <w:rPr>
          <w:b/>
          <w:sz w:val="28"/>
          <w:szCs w:val="28"/>
        </w:rPr>
        <w:tab/>
      </w:r>
      <w:r w:rsidR="00751907" w:rsidRPr="00751907">
        <w:rPr>
          <w:b/>
          <w:sz w:val="28"/>
          <w:szCs w:val="28"/>
        </w:rPr>
        <w:t>http://www.ssa.gov/</w:t>
      </w:r>
      <w:r w:rsidR="00652070">
        <w:rPr>
          <w:b/>
          <w:sz w:val="28"/>
          <w:szCs w:val="28"/>
        </w:rPr>
        <w:br/>
        <w:t xml:space="preserve">Grade: </w:t>
      </w:r>
      <w:r w:rsidR="00652070">
        <w:rPr>
          <w:b/>
          <w:sz w:val="28"/>
          <w:szCs w:val="28"/>
        </w:rPr>
        <w:tab/>
      </w:r>
      <w:r w:rsidR="00652070">
        <w:rPr>
          <w:b/>
          <w:sz w:val="28"/>
          <w:szCs w:val="28"/>
        </w:rPr>
        <w:tab/>
      </w:r>
      <w:r w:rsidR="00652070">
        <w:rPr>
          <w:b/>
          <w:sz w:val="28"/>
          <w:szCs w:val="28"/>
        </w:rPr>
        <w:tab/>
        <w:t xml:space="preserve">Basic requirement: </w:t>
      </w:r>
      <w:r w:rsidR="00751907" w:rsidRPr="00751907">
        <w:rPr>
          <w:b/>
          <w:sz w:val="28"/>
          <w:szCs w:val="28"/>
        </w:rPr>
        <w:t>C (65)</w:t>
      </w:r>
      <w:r w:rsidR="00751907" w:rsidRPr="00751907">
        <w:rPr>
          <w:b/>
          <w:sz w:val="28"/>
          <w:szCs w:val="28"/>
        </w:rPr>
        <w:tab/>
      </w:r>
      <w:r w:rsidR="00652070">
        <w:rPr>
          <w:b/>
          <w:sz w:val="28"/>
          <w:szCs w:val="28"/>
        </w:rPr>
        <w:br/>
      </w:r>
      <w:r w:rsidR="00652070">
        <w:rPr>
          <w:b/>
          <w:sz w:val="28"/>
          <w:szCs w:val="28"/>
        </w:rPr>
        <w:tab/>
      </w:r>
      <w:r w:rsidR="00652070">
        <w:rPr>
          <w:b/>
          <w:sz w:val="28"/>
          <w:szCs w:val="28"/>
        </w:rPr>
        <w:tab/>
      </w:r>
      <w:r w:rsidR="00652070">
        <w:rPr>
          <w:b/>
          <w:sz w:val="28"/>
          <w:szCs w:val="28"/>
        </w:rPr>
        <w:tab/>
      </w:r>
      <w:r w:rsidR="00652070">
        <w:rPr>
          <w:b/>
          <w:sz w:val="28"/>
          <w:szCs w:val="28"/>
        </w:rPr>
        <w:tab/>
        <w:t xml:space="preserve">Other activities: </w:t>
      </w:r>
      <w:r w:rsidR="00751907" w:rsidRPr="00751907">
        <w:rPr>
          <w:b/>
          <w:sz w:val="28"/>
          <w:szCs w:val="28"/>
        </w:rPr>
        <w:t>C (118</w:t>
      </w:r>
      <w:r w:rsidR="00751907">
        <w:rPr>
          <w:b/>
          <w:sz w:val="28"/>
          <w:szCs w:val="28"/>
        </w:rPr>
        <w:t>)</w:t>
      </w:r>
    </w:p>
    <w:p w14:paraId="41700296" w14:textId="77777777" w:rsidR="00652070" w:rsidRDefault="00652070" w:rsidP="00652070">
      <w:pPr>
        <w:ind w:left="720"/>
        <w:rPr>
          <w:b/>
          <w:sz w:val="28"/>
          <w:szCs w:val="28"/>
        </w:rPr>
      </w:pPr>
    </w:p>
    <w:p w14:paraId="01201B39" w14:textId="77777777" w:rsidR="00F510BF" w:rsidRDefault="00265D8A" w:rsidP="00F510BF">
      <w:pPr>
        <w:rPr>
          <w:b/>
          <w:sz w:val="28"/>
          <w:szCs w:val="28"/>
        </w:rPr>
      </w:pPr>
      <w:r>
        <w:rPr>
          <w:b/>
          <w:sz w:val="28"/>
          <w:szCs w:val="28"/>
        </w:rPr>
        <w:t>Part 1: How well does the agency comply with the basic requirements of the Act</w:t>
      </w:r>
    </w:p>
    <w:tbl>
      <w:tblPr>
        <w:tblStyle w:val="LightShading-Accent1"/>
        <w:tblW w:w="0" w:type="auto"/>
        <w:tblLook w:val="04A0" w:firstRow="1" w:lastRow="0" w:firstColumn="1" w:lastColumn="0" w:noHBand="0" w:noVBand="1"/>
      </w:tblPr>
      <w:tblGrid>
        <w:gridCol w:w="4068"/>
        <w:gridCol w:w="5220"/>
        <w:gridCol w:w="1368"/>
      </w:tblGrid>
      <w:tr w:rsidR="00A50A1B" w:rsidRPr="00A50A1B" w14:paraId="542CB4C6" w14:textId="77777777" w:rsidTr="00A50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4F81BD" w:themeFill="accent1"/>
          </w:tcPr>
          <w:p w14:paraId="47C10E4E" w14:textId="77777777" w:rsidR="00265D8A" w:rsidRPr="00A50A1B" w:rsidRDefault="00265D8A" w:rsidP="00F510BF">
            <w:pPr>
              <w:rPr>
                <w:color w:val="FFFFFF" w:themeColor="background1"/>
                <w:sz w:val="24"/>
                <w:szCs w:val="24"/>
              </w:rPr>
            </w:pPr>
            <w:r w:rsidRPr="00A50A1B">
              <w:rPr>
                <w:color w:val="FFFFFF" w:themeColor="background1"/>
                <w:sz w:val="24"/>
                <w:szCs w:val="24"/>
              </w:rPr>
              <w:t>Criteria</w:t>
            </w:r>
          </w:p>
        </w:tc>
        <w:tc>
          <w:tcPr>
            <w:tcW w:w="5220" w:type="dxa"/>
            <w:shd w:val="clear" w:color="auto" w:fill="4F81BD" w:themeFill="accent1"/>
          </w:tcPr>
          <w:p w14:paraId="544EB3CE" w14:textId="77777777" w:rsidR="00265D8A" w:rsidRPr="00A50A1B" w:rsidRDefault="00A50A1B" w:rsidP="00F510BF">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Notes</w:t>
            </w:r>
          </w:p>
        </w:tc>
        <w:tc>
          <w:tcPr>
            <w:tcW w:w="1368" w:type="dxa"/>
            <w:shd w:val="clear" w:color="auto" w:fill="4F81BD" w:themeFill="accent1"/>
          </w:tcPr>
          <w:p w14:paraId="6A54D999" w14:textId="77777777" w:rsidR="00265D8A" w:rsidRPr="00A50A1B" w:rsidRDefault="00A50A1B" w:rsidP="00A50A1B">
            <w:pPr>
              <w:jc w:val="righ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Score</w:t>
            </w:r>
          </w:p>
        </w:tc>
      </w:tr>
      <w:tr w:rsidR="00A50A1B" w:rsidRPr="00A50A1B" w14:paraId="34C30596"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auto"/>
          </w:tcPr>
          <w:p w14:paraId="521FE2E0" w14:textId="77777777" w:rsidR="00265D8A" w:rsidRPr="00A50A1B" w:rsidRDefault="00265D8A" w:rsidP="00A50A1B">
            <w:pPr>
              <w:spacing w:before="60" w:after="60"/>
              <w:rPr>
                <w:b w:val="0"/>
                <w:color w:val="auto"/>
              </w:rPr>
            </w:pPr>
            <w:r w:rsidRPr="00A50A1B">
              <w:rPr>
                <w:b w:val="0"/>
                <w:color w:val="auto"/>
              </w:rPr>
              <w:t>Agency plain language page URL</w:t>
            </w:r>
          </w:p>
        </w:tc>
        <w:tc>
          <w:tcPr>
            <w:tcW w:w="5220" w:type="dxa"/>
            <w:tcBorders>
              <w:top w:val="single" w:sz="8" w:space="0" w:color="4F81BD" w:themeColor="accent1"/>
              <w:bottom w:val="single" w:sz="4" w:space="0" w:color="4F81BD" w:themeColor="accent1"/>
            </w:tcBorders>
            <w:shd w:val="clear" w:color="auto" w:fill="auto"/>
          </w:tcPr>
          <w:p w14:paraId="02267B9D" w14:textId="036945E9" w:rsidR="00265D8A" w:rsidRPr="00A50A1B" w:rsidRDefault="008554FD"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hyperlink r:id="rId8" w:history="1">
              <w:r w:rsidR="00751907" w:rsidRPr="00774598">
                <w:rPr>
                  <w:rFonts w:cs="Verdana"/>
                  <w:color w:val="072850"/>
                  <w:sz w:val="24"/>
                  <w:u w:val="single" w:color="072850"/>
                </w:rPr>
                <w:t>www.ssa.gov/plain-language/</w:t>
              </w:r>
            </w:hyperlink>
          </w:p>
        </w:tc>
        <w:tc>
          <w:tcPr>
            <w:tcW w:w="1368" w:type="dxa"/>
            <w:tcBorders>
              <w:top w:val="single" w:sz="8" w:space="0" w:color="4F81BD" w:themeColor="accent1"/>
              <w:bottom w:val="single" w:sz="4" w:space="0" w:color="4F81BD" w:themeColor="accent1"/>
            </w:tcBorders>
            <w:shd w:val="clear" w:color="auto" w:fill="auto"/>
          </w:tcPr>
          <w:p w14:paraId="1960E1CC" w14:textId="78AB9E7C" w:rsidR="00265D8A" w:rsidRPr="00A50A1B" w:rsidRDefault="00751907"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10</w:t>
            </w:r>
          </w:p>
        </w:tc>
      </w:tr>
      <w:tr w:rsidR="00A50A1B" w:rsidRPr="00A50A1B" w14:paraId="54F99A2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38BA17FF" w14:textId="77777777" w:rsidR="00A50A1B" w:rsidRPr="00A50A1B" w:rsidRDefault="00A50A1B" w:rsidP="00A50A1B">
            <w:pPr>
              <w:spacing w:before="60" w:after="60"/>
              <w:rPr>
                <w:color w:val="auto"/>
              </w:rPr>
            </w:pPr>
            <w:r w:rsidRPr="00A50A1B">
              <w:rPr>
                <w:b w:val="0"/>
                <w:color w:val="auto"/>
              </w:rPr>
              <w:t>Linked from the homepage?</w:t>
            </w:r>
          </w:p>
        </w:tc>
        <w:tc>
          <w:tcPr>
            <w:tcW w:w="5220" w:type="dxa"/>
            <w:tcBorders>
              <w:top w:val="single" w:sz="4" w:space="0" w:color="4F81BD" w:themeColor="accent1"/>
              <w:bottom w:val="single" w:sz="4" w:space="0" w:color="4F81BD" w:themeColor="accent1"/>
            </w:tcBorders>
            <w:shd w:val="clear" w:color="auto" w:fill="auto"/>
          </w:tcPr>
          <w:p w14:paraId="56375692" w14:textId="40CD2F47" w:rsidR="00A50A1B" w:rsidRPr="00A50A1B" w:rsidRDefault="00751907"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51907">
              <w:rPr>
                <w:color w:val="auto"/>
              </w:rPr>
              <w:t>They say it’s there, but you have to know where to look in a drop -down menu.</w:t>
            </w:r>
          </w:p>
        </w:tc>
        <w:tc>
          <w:tcPr>
            <w:tcW w:w="1368" w:type="dxa"/>
            <w:tcBorders>
              <w:top w:val="single" w:sz="4" w:space="0" w:color="4F81BD" w:themeColor="accent1"/>
              <w:bottom w:val="single" w:sz="4" w:space="0" w:color="4F81BD" w:themeColor="accent1"/>
            </w:tcBorders>
            <w:shd w:val="clear" w:color="auto" w:fill="auto"/>
          </w:tcPr>
          <w:p w14:paraId="2400FD13" w14:textId="6AEBE6A4" w:rsidR="00A50A1B" w:rsidRPr="00A50A1B"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A50A1B" w:rsidRPr="00A50A1B" w14:paraId="7F912EDE"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069C3C6A" w14:textId="77777777" w:rsidR="00A50A1B" w:rsidRPr="00A50A1B" w:rsidRDefault="00A50A1B" w:rsidP="00A50A1B">
            <w:pPr>
              <w:spacing w:before="60" w:after="60"/>
              <w:rPr>
                <w:b w:val="0"/>
                <w:color w:val="auto"/>
              </w:rPr>
            </w:pPr>
            <w:r>
              <w:rPr>
                <w:b w:val="0"/>
                <w:color w:val="auto"/>
              </w:rPr>
              <w:t>Do they name a senior official?</w:t>
            </w:r>
          </w:p>
        </w:tc>
        <w:tc>
          <w:tcPr>
            <w:tcW w:w="5220" w:type="dxa"/>
            <w:tcBorders>
              <w:top w:val="single" w:sz="4" w:space="0" w:color="4F81BD" w:themeColor="accent1"/>
              <w:bottom w:val="single" w:sz="4" w:space="0" w:color="4F81BD" w:themeColor="accent1"/>
            </w:tcBorders>
            <w:shd w:val="clear" w:color="auto" w:fill="auto"/>
          </w:tcPr>
          <w:p w14:paraId="0111220F" w14:textId="5562D916" w:rsidR="00A50A1B" w:rsidRPr="00A50A1B" w:rsidRDefault="00751907"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r w:rsidRPr="00751907">
              <w:rPr>
                <w:color w:val="auto"/>
              </w:rPr>
              <w:t>Robin Kaplan, Executive Secretary is listed on the PLAIN site; Tiffany Flick, Acting Exec Sec, is listed in the Compliance report</w:t>
            </w:r>
          </w:p>
        </w:tc>
        <w:tc>
          <w:tcPr>
            <w:tcW w:w="1368" w:type="dxa"/>
            <w:tcBorders>
              <w:top w:val="single" w:sz="4" w:space="0" w:color="4F81BD" w:themeColor="accent1"/>
              <w:bottom w:val="single" w:sz="4" w:space="0" w:color="4F81BD" w:themeColor="accent1"/>
            </w:tcBorders>
            <w:shd w:val="clear" w:color="auto" w:fill="auto"/>
          </w:tcPr>
          <w:p w14:paraId="09543C12" w14:textId="76FC1B7C" w:rsidR="00A50A1B" w:rsidRPr="00A50A1B" w:rsidRDefault="00751907"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10</w:t>
            </w:r>
          </w:p>
        </w:tc>
      </w:tr>
      <w:tr w:rsidR="00A50A1B" w:rsidRPr="00A50A1B" w14:paraId="2E82967C"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7FBFE60E" w14:textId="77777777" w:rsidR="00A50A1B" w:rsidRPr="00A50A1B" w:rsidRDefault="00A50A1B" w:rsidP="00A50A1B">
            <w:pPr>
              <w:spacing w:before="60" w:after="60"/>
              <w:rPr>
                <w:b w:val="0"/>
                <w:color w:val="auto"/>
              </w:rPr>
            </w:pPr>
            <w:r w:rsidRPr="00A50A1B">
              <w:rPr>
                <w:b w:val="0"/>
                <w:color w:val="auto"/>
              </w:rPr>
              <w:t>Do they list other contacts?</w:t>
            </w:r>
          </w:p>
        </w:tc>
        <w:tc>
          <w:tcPr>
            <w:tcW w:w="5220" w:type="dxa"/>
            <w:tcBorders>
              <w:top w:val="single" w:sz="4" w:space="0" w:color="4F81BD" w:themeColor="accent1"/>
              <w:bottom w:val="single" w:sz="4" w:space="0" w:color="4F81BD" w:themeColor="accent1"/>
            </w:tcBorders>
            <w:shd w:val="clear" w:color="auto" w:fill="auto"/>
          </w:tcPr>
          <w:p w14:paraId="7FE9A2CA" w14:textId="706CC3BD" w:rsidR="00A50A1B" w:rsidRPr="00A50A1B" w:rsidRDefault="00751907"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Pr>
                <w:color w:val="auto"/>
              </w:rPr>
              <w:t>No</w:t>
            </w:r>
          </w:p>
        </w:tc>
        <w:tc>
          <w:tcPr>
            <w:tcW w:w="1368" w:type="dxa"/>
            <w:tcBorders>
              <w:top w:val="single" w:sz="4" w:space="0" w:color="4F81BD" w:themeColor="accent1"/>
              <w:bottom w:val="single" w:sz="4" w:space="0" w:color="4F81BD" w:themeColor="accent1"/>
            </w:tcBorders>
            <w:shd w:val="clear" w:color="auto" w:fill="auto"/>
          </w:tcPr>
          <w:p w14:paraId="41171B64" w14:textId="40B75244" w:rsidR="00A50A1B" w:rsidRPr="00A50A1B"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A50A1B" w:rsidRPr="00A50A1B" w14:paraId="592C8F7B"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62D3CDA4" w14:textId="77777777" w:rsidR="00A50A1B" w:rsidRPr="00A50A1B" w:rsidRDefault="00A50A1B" w:rsidP="00A50A1B">
            <w:pPr>
              <w:spacing w:before="60" w:after="60"/>
              <w:rPr>
                <w:b w:val="0"/>
                <w:color w:val="auto"/>
              </w:rPr>
            </w:pPr>
            <w:r w:rsidRPr="00A50A1B">
              <w:rPr>
                <w:b w:val="0"/>
                <w:color w:val="auto"/>
              </w:rPr>
              <w:t>Is there contact info for the other contacts?</w:t>
            </w:r>
          </w:p>
        </w:tc>
        <w:tc>
          <w:tcPr>
            <w:tcW w:w="5220" w:type="dxa"/>
            <w:tcBorders>
              <w:top w:val="single" w:sz="4" w:space="0" w:color="4F81BD" w:themeColor="accent1"/>
              <w:bottom w:val="single" w:sz="4" w:space="0" w:color="4F81BD" w:themeColor="accent1"/>
            </w:tcBorders>
            <w:shd w:val="clear" w:color="auto" w:fill="auto"/>
          </w:tcPr>
          <w:p w14:paraId="7284E810" w14:textId="77777777" w:rsidR="00A50A1B" w:rsidRPr="00A50A1B" w:rsidRDefault="00A50A1B"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6FC7A5B2" w14:textId="53DBDC09" w:rsidR="00A50A1B" w:rsidRPr="00A50A1B" w:rsidRDefault="00751907"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0</w:t>
            </w:r>
          </w:p>
        </w:tc>
      </w:tr>
      <w:tr w:rsidR="00A50A1B" w:rsidRPr="00A50A1B" w14:paraId="146BCCDD"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1D89383A" w14:textId="77777777" w:rsidR="00A50A1B" w:rsidRPr="00A50A1B" w:rsidRDefault="00A50A1B" w:rsidP="00A50A1B">
            <w:pPr>
              <w:spacing w:before="60" w:after="60"/>
              <w:rPr>
                <w:b w:val="0"/>
                <w:color w:val="auto"/>
              </w:rPr>
            </w:pPr>
            <w:r w:rsidRPr="00A50A1B">
              <w:rPr>
                <w:b w:val="0"/>
                <w:color w:val="auto"/>
              </w:rPr>
              <w:t>Do they have an implementation plan?</w:t>
            </w:r>
          </w:p>
        </w:tc>
        <w:tc>
          <w:tcPr>
            <w:tcW w:w="5220" w:type="dxa"/>
            <w:tcBorders>
              <w:top w:val="single" w:sz="4" w:space="0" w:color="4F81BD" w:themeColor="accent1"/>
              <w:bottom w:val="single" w:sz="4" w:space="0" w:color="4F81BD" w:themeColor="accent1"/>
            </w:tcBorders>
            <w:shd w:val="clear" w:color="auto" w:fill="auto"/>
          </w:tcPr>
          <w:p w14:paraId="6A6603E5" w14:textId="2A24D445" w:rsidR="00A50A1B" w:rsidRPr="00A50A1B" w:rsidRDefault="00751907"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r w:rsidRPr="00751907">
              <w:rPr>
                <w:color w:val="auto"/>
              </w:rPr>
              <w:t>www.socialsecurity.gov/plain-language/PlainWritingActImplementationPlan.pdf</w:t>
            </w:r>
          </w:p>
        </w:tc>
        <w:tc>
          <w:tcPr>
            <w:tcW w:w="1368" w:type="dxa"/>
            <w:tcBorders>
              <w:top w:val="single" w:sz="4" w:space="0" w:color="4F81BD" w:themeColor="accent1"/>
              <w:bottom w:val="single" w:sz="4" w:space="0" w:color="4F81BD" w:themeColor="accent1"/>
            </w:tcBorders>
            <w:shd w:val="clear" w:color="auto" w:fill="auto"/>
          </w:tcPr>
          <w:p w14:paraId="66B04C4B" w14:textId="34951D3D" w:rsidR="00A50A1B" w:rsidRPr="00A50A1B"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A50A1B" w:rsidRPr="00A50A1B" w14:paraId="0730C499"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069EF82E" w14:textId="77777777" w:rsidR="00A50A1B" w:rsidRPr="00A50A1B" w:rsidRDefault="00A50A1B" w:rsidP="00A50A1B">
            <w:pPr>
              <w:spacing w:before="60" w:after="60"/>
              <w:rPr>
                <w:b w:val="0"/>
                <w:color w:val="auto"/>
              </w:rPr>
            </w:pPr>
            <w:r w:rsidRPr="00A50A1B">
              <w:rPr>
                <w:b w:val="0"/>
                <w:color w:val="auto"/>
              </w:rPr>
              <w:t>Do they have a 2012 compliance report?</w:t>
            </w:r>
          </w:p>
        </w:tc>
        <w:tc>
          <w:tcPr>
            <w:tcW w:w="5220" w:type="dxa"/>
            <w:tcBorders>
              <w:top w:val="single" w:sz="4" w:space="0" w:color="4F81BD" w:themeColor="accent1"/>
              <w:bottom w:val="single" w:sz="4" w:space="0" w:color="4F81BD" w:themeColor="accent1"/>
            </w:tcBorders>
            <w:shd w:val="clear" w:color="auto" w:fill="auto"/>
          </w:tcPr>
          <w:p w14:paraId="1BA3B18A" w14:textId="431E03FA" w:rsidR="00A50A1B" w:rsidRPr="00A50A1B" w:rsidRDefault="00751907" w:rsidP="00A50A1B">
            <w:pPr>
              <w:cnfStyle w:val="000000100000" w:firstRow="0" w:lastRow="0" w:firstColumn="0" w:lastColumn="0" w:oddVBand="0" w:evenVBand="0" w:oddHBand="1" w:evenHBand="0" w:firstRowFirstColumn="0" w:firstRowLastColumn="0" w:lastRowFirstColumn="0" w:lastRowLastColumn="0"/>
              <w:rPr>
                <w:color w:val="auto"/>
              </w:rPr>
            </w:pPr>
            <w:r w:rsidRPr="00751907">
              <w:rPr>
                <w:color w:val="auto"/>
              </w:rPr>
              <w:t>www.socialsecurity.gov/plain-language/PlainWritingActComplianceReport2011.pdf</w:t>
            </w:r>
          </w:p>
        </w:tc>
        <w:tc>
          <w:tcPr>
            <w:tcW w:w="1368" w:type="dxa"/>
            <w:tcBorders>
              <w:top w:val="single" w:sz="4" w:space="0" w:color="4F81BD" w:themeColor="accent1"/>
              <w:bottom w:val="single" w:sz="4" w:space="0" w:color="4F81BD" w:themeColor="accent1"/>
            </w:tcBorders>
            <w:shd w:val="clear" w:color="auto" w:fill="auto"/>
          </w:tcPr>
          <w:p w14:paraId="71DEB0C7" w14:textId="578F6A13" w:rsidR="00A50A1B" w:rsidRPr="00A50A1B" w:rsidRDefault="00751907"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10</w:t>
            </w:r>
          </w:p>
        </w:tc>
      </w:tr>
      <w:tr w:rsidR="00A50A1B" w:rsidRPr="00A50A1B" w14:paraId="51ADCFA8"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74F2D042" w14:textId="77777777" w:rsidR="00A50A1B" w:rsidRPr="00A50A1B" w:rsidRDefault="00A50A1B" w:rsidP="00A50A1B">
            <w:pPr>
              <w:spacing w:before="60" w:after="60"/>
              <w:rPr>
                <w:b w:val="0"/>
                <w:color w:val="auto"/>
              </w:rPr>
            </w:pPr>
            <w:r w:rsidRPr="00A50A1B">
              <w:rPr>
                <w:b w:val="0"/>
                <w:color w:val="auto"/>
              </w:rPr>
              <w:t>Does the website provide feedback mechanism?</w:t>
            </w:r>
          </w:p>
        </w:tc>
        <w:tc>
          <w:tcPr>
            <w:tcW w:w="5220" w:type="dxa"/>
            <w:tcBorders>
              <w:top w:val="single" w:sz="4" w:space="0" w:color="4F81BD" w:themeColor="accent1"/>
              <w:bottom w:val="single" w:sz="4" w:space="0" w:color="4F81BD" w:themeColor="accent1"/>
            </w:tcBorders>
            <w:shd w:val="clear" w:color="auto" w:fill="auto"/>
          </w:tcPr>
          <w:p w14:paraId="222C7A66" w14:textId="1C337002" w:rsidR="00A50A1B" w:rsidRPr="00A50A1B" w:rsidRDefault="00751907" w:rsidP="00A50A1B">
            <w:pPr>
              <w:cnfStyle w:val="000000000000" w:firstRow="0" w:lastRow="0" w:firstColumn="0" w:lastColumn="0" w:oddVBand="0" w:evenVBand="0" w:oddHBand="0" w:evenHBand="0" w:firstRowFirstColumn="0" w:firstRowLastColumn="0" w:lastRowFirstColumn="0" w:lastRowLastColumn="0"/>
              <w:rPr>
                <w:color w:val="auto"/>
              </w:rPr>
            </w:pPr>
            <w:r w:rsidRPr="00751907">
              <w:rPr>
                <w:color w:val="auto"/>
              </w:rPr>
              <w:t>Yes – e-mail of the contact office OPI.Net.Post@SSA.GOV</w:t>
            </w:r>
          </w:p>
        </w:tc>
        <w:tc>
          <w:tcPr>
            <w:tcW w:w="1368" w:type="dxa"/>
            <w:tcBorders>
              <w:top w:val="single" w:sz="4" w:space="0" w:color="4F81BD" w:themeColor="accent1"/>
              <w:bottom w:val="single" w:sz="4" w:space="0" w:color="4F81BD" w:themeColor="accent1"/>
            </w:tcBorders>
            <w:shd w:val="clear" w:color="auto" w:fill="auto"/>
          </w:tcPr>
          <w:p w14:paraId="1F606FCD" w14:textId="33E54E98" w:rsidR="00A50A1B" w:rsidRPr="00A50A1B"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A50A1B" w:rsidRPr="00A50A1B" w14:paraId="1CFC9360"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1404451D" w14:textId="77777777" w:rsidR="00A50A1B" w:rsidRPr="00A50A1B" w:rsidRDefault="00A50A1B" w:rsidP="00A50A1B">
            <w:pPr>
              <w:spacing w:before="60" w:after="60"/>
              <w:rPr>
                <w:b w:val="0"/>
                <w:color w:val="auto"/>
              </w:rPr>
            </w:pPr>
            <w:r w:rsidRPr="00A50A1B">
              <w:rPr>
                <w:b w:val="0"/>
                <w:color w:val="auto"/>
              </w:rPr>
              <w:t>Are they using plain language in all new or substantially revised covered documents?</w:t>
            </w:r>
          </w:p>
        </w:tc>
        <w:tc>
          <w:tcPr>
            <w:tcW w:w="5220" w:type="dxa"/>
            <w:tcBorders>
              <w:top w:val="single" w:sz="4" w:space="0" w:color="4F81BD" w:themeColor="accent1"/>
              <w:bottom w:val="single" w:sz="4" w:space="0" w:color="4F81BD" w:themeColor="accent1"/>
            </w:tcBorders>
            <w:shd w:val="clear" w:color="auto" w:fill="auto"/>
          </w:tcPr>
          <w:p w14:paraId="02DC1E4A" w14:textId="79CA5BB1" w:rsidR="00A50A1B" w:rsidRPr="00A50A1B" w:rsidRDefault="00751907" w:rsidP="00A50A1B">
            <w:pPr>
              <w:cnfStyle w:val="000000100000" w:firstRow="0" w:lastRow="0" w:firstColumn="0" w:lastColumn="0" w:oddVBand="0" w:evenVBand="0" w:oddHBand="1" w:evenHBand="0" w:firstRowFirstColumn="0" w:firstRowLastColumn="0" w:lastRowFirstColumn="0" w:lastRowLastColumn="0"/>
              <w:rPr>
                <w:color w:val="auto"/>
              </w:rPr>
            </w:pPr>
            <w:r w:rsidRPr="00751907">
              <w:rPr>
                <w:color w:val="auto"/>
              </w:rPr>
              <w:t>We encourage the use of plain language principles when developing all external communications.  Annually, we require a senior manager in each Deputy Commissioner-level office to review a selection of its external communications and certify that the communications reviewed comply with the requirements of the Act.</w:t>
            </w:r>
          </w:p>
        </w:tc>
        <w:tc>
          <w:tcPr>
            <w:tcW w:w="1368" w:type="dxa"/>
            <w:tcBorders>
              <w:top w:val="single" w:sz="4" w:space="0" w:color="4F81BD" w:themeColor="accent1"/>
              <w:bottom w:val="single" w:sz="4" w:space="0" w:color="4F81BD" w:themeColor="accent1"/>
            </w:tcBorders>
            <w:shd w:val="clear" w:color="auto" w:fill="auto"/>
          </w:tcPr>
          <w:p w14:paraId="5182AB90" w14:textId="7961F054" w:rsidR="00A50A1B" w:rsidRPr="00A50A1B" w:rsidRDefault="00751907"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r>
              <w:rPr>
                <w:b/>
                <w:color w:val="auto"/>
              </w:rPr>
              <w:t>5</w:t>
            </w:r>
          </w:p>
        </w:tc>
      </w:tr>
      <w:tr w:rsidR="00A50A1B" w:rsidRPr="00A50A1B" w14:paraId="62583E69" w14:textId="77777777" w:rsidTr="00A50A1B">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tcBorders>
          </w:tcPr>
          <w:p w14:paraId="20AE8F1C" w14:textId="77777777" w:rsidR="00A50A1B" w:rsidRPr="00A50A1B" w:rsidRDefault="00A50A1B" w:rsidP="00A50A1B">
            <w:pPr>
              <w:spacing w:before="60" w:after="60"/>
              <w:rPr>
                <w:b w:val="0"/>
                <w:color w:val="auto"/>
              </w:rPr>
            </w:pPr>
            <w:r w:rsidRPr="00A50A1B">
              <w:rPr>
                <w:b w:val="0"/>
                <w:color w:val="auto"/>
              </w:rPr>
              <w:t>How did they inform employees of requirement</w:t>
            </w:r>
          </w:p>
        </w:tc>
        <w:tc>
          <w:tcPr>
            <w:tcW w:w="5220" w:type="dxa"/>
            <w:tcBorders>
              <w:top w:val="single" w:sz="4" w:space="0" w:color="4F81BD" w:themeColor="accent1"/>
            </w:tcBorders>
          </w:tcPr>
          <w:p w14:paraId="07A37032" w14:textId="77777777" w:rsidR="00751907" w:rsidRPr="00751907" w:rsidRDefault="00751907" w:rsidP="00751907">
            <w:pPr>
              <w:cnfStyle w:val="000000000000" w:firstRow="0" w:lastRow="0" w:firstColumn="0" w:lastColumn="0" w:oddVBand="0" w:evenVBand="0" w:oddHBand="0" w:evenHBand="0" w:firstRowFirstColumn="0" w:firstRowLastColumn="0" w:lastRowFirstColumn="0" w:lastRowLastColumn="0"/>
              <w:rPr>
                <w:color w:val="auto"/>
              </w:rPr>
            </w:pPr>
            <w:r w:rsidRPr="00751907">
              <w:rPr>
                <w:color w:val="auto"/>
              </w:rPr>
              <w:t>A variety of ways spelled out in the SSA</w:t>
            </w:r>
          </w:p>
          <w:p w14:paraId="2413EFE1" w14:textId="77777777" w:rsidR="00751907" w:rsidRPr="00751907" w:rsidRDefault="00751907" w:rsidP="00751907">
            <w:pPr>
              <w:cnfStyle w:val="000000000000" w:firstRow="0" w:lastRow="0" w:firstColumn="0" w:lastColumn="0" w:oddVBand="0" w:evenVBand="0" w:oddHBand="0" w:evenHBand="0" w:firstRowFirstColumn="0" w:firstRowLastColumn="0" w:lastRowFirstColumn="0" w:lastRowLastColumn="0"/>
              <w:rPr>
                <w:color w:val="auto"/>
              </w:rPr>
            </w:pPr>
            <w:r w:rsidRPr="00751907">
              <w:rPr>
                <w:color w:val="auto"/>
              </w:rPr>
              <w:t>Compliance report</w:t>
            </w:r>
          </w:p>
          <w:p w14:paraId="63B4F8B7" w14:textId="74F35B3F" w:rsidR="00A50A1B" w:rsidRPr="00A50A1B" w:rsidRDefault="00A50A1B" w:rsidP="00A50A1B">
            <w:pPr>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tcBorders>
          </w:tcPr>
          <w:p w14:paraId="30B672A0" w14:textId="7F04E213" w:rsidR="00A50A1B" w:rsidRPr="00A50A1B"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bl>
    <w:p w14:paraId="6E5F3DA0" w14:textId="2BE649AE" w:rsidR="00E75465" w:rsidRPr="00227E5B" w:rsidRDefault="00265D8A" w:rsidP="00265D8A">
      <w:pPr>
        <w:rPr>
          <w:b/>
          <w:sz w:val="28"/>
          <w:szCs w:val="28"/>
        </w:rPr>
      </w:pPr>
      <w:r>
        <w:rPr>
          <w:b/>
          <w:sz w:val="28"/>
          <w:szCs w:val="28"/>
        </w:rPr>
        <w:t>Total</w:t>
      </w:r>
      <w:r w:rsidRPr="00E02FE9">
        <w:rPr>
          <w:b/>
          <w:sz w:val="28"/>
          <w:szCs w:val="28"/>
        </w:rPr>
        <w:t xml:space="preserve"> score for basic compliance with </w:t>
      </w:r>
      <w:r>
        <w:rPr>
          <w:b/>
          <w:sz w:val="28"/>
          <w:szCs w:val="28"/>
        </w:rPr>
        <w:t>Act:</w:t>
      </w:r>
      <w:r>
        <w:rPr>
          <w:b/>
          <w:sz w:val="28"/>
          <w:szCs w:val="28"/>
        </w:rPr>
        <w:tab/>
      </w:r>
      <w:r>
        <w:rPr>
          <w:b/>
          <w:sz w:val="28"/>
          <w:szCs w:val="28"/>
        </w:rPr>
        <w:tab/>
      </w:r>
      <w:r>
        <w:rPr>
          <w:b/>
          <w:sz w:val="28"/>
          <w:szCs w:val="28"/>
        </w:rPr>
        <w:tab/>
      </w:r>
      <w:r>
        <w:rPr>
          <w:b/>
          <w:sz w:val="28"/>
          <w:szCs w:val="28"/>
        </w:rPr>
        <w:tab/>
      </w:r>
      <w:r w:rsidR="00A50A1B">
        <w:rPr>
          <w:b/>
          <w:sz w:val="28"/>
          <w:szCs w:val="28"/>
        </w:rPr>
        <w:tab/>
      </w:r>
      <w:r w:rsidR="003E16D2">
        <w:rPr>
          <w:b/>
          <w:sz w:val="28"/>
          <w:szCs w:val="28"/>
        </w:rPr>
        <w:tab/>
      </w:r>
      <w:r w:rsidR="00751907">
        <w:rPr>
          <w:b/>
          <w:sz w:val="28"/>
          <w:szCs w:val="28"/>
        </w:rPr>
        <w:t xml:space="preserve"> 65 </w:t>
      </w:r>
      <w:r>
        <w:rPr>
          <w:b/>
          <w:sz w:val="28"/>
          <w:szCs w:val="28"/>
        </w:rPr>
        <w:t>(out of 100)</w:t>
      </w:r>
    </w:p>
    <w:p w14:paraId="7575326F" w14:textId="77777777" w:rsidR="00B20910" w:rsidRPr="00B20910" w:rsidRDefault="00265D8A" w:rsidP="0051628F">
      <w:pPr>
        <w:rPr>
          <w:b/>
          <w:sz w:val="28"/>
          <w:szCs w:val="28"/>
        </w:rPr>
      </w:pPr>
      <w:r>
        <w:rPr>
          <w:b/>
          <w:sz w:val="28"/>
          <w:szCs w:val="28"/>
        </w:rPr>
        <w:lastRenderedPageBreak/>
        <w:t xml:space="preserve">Part 2: </w:t>
      </w:r>
      <w:r w:rsidR="00B20910">
        <w:rPr>
          <w:b/>
          <w:sz w:val="28"/>
          <w:szCs w:val="28"/>
        </w:rPr>
        <w:t>A</w:t>
      </w:r>
      <w:r w:rsidR="0051628F" w:rsidRPr="00B20910">
        <w:rPr>
          <w:b/>
          <w:sz w:val="28"/>
          <w:szCs w:val="28"/>
        </w:rPr>
        <w:t xml:space="preserve">gency compliance with the Plain Writing Act – </w:t>
      </w:r>
      <w:r w:rsidR="00781913">
        <w:rPr>
          <w:b/>
          <w:sz w:val="28"/>
          <w:szCs w:val="28"/>
        </w:rPr>
        <w:t>Supporting activities</w:t>
      </w:r>
    </w:p>
    <w:tbl>
      <w:tblPr>
        <w:tblStyle w:val="LightShading-Accent1"/>
        <w:tblW w:w="0" w:type="auto"/>
        <w:tblLook w:val="06A0" w:firstRow="1" w:lastRow="0" w:firstColumn="1" w:lastColumn="0" w:noHBand="1" w:noVBand="1"/>
      </w:tblPr>
      <w:tblGrid>
        <w:gridCol w:w="4051"/>
        <w:gridCol w:w="5197"/>
        <w:gridCol w:w="1408"/>
      </w:tblGrid>
      <w:tr w:rsidR="00A50A1B" w:rsidRPr="00A50A1B" w14:paraId="7F23D4C0" w14:textId="77777777" w:rsidTr="00601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4F81BD" w:themeFill="accent1"/>
          </w:tcPr>
          <w:p w14:paraId="2C1CB227" w14:textId="77777777" w:rsidR="00A50A1B" w:rsidRPr="00A50A1B" w:rsidRDefault="00A50A1B" w:rsidP="00A50A1B">
            <w:pPr>
              <w:rPr>
                <w:color w:val="FFFFFF" w:themeColor="background1"/>
                <w:sz w:val="24"/>
                <w:szCs w:val="24"/>
              </w:rPr>
            </w:pPr>
            <w:r w:rsidRPr="00A50A1B">
              <w:rPr>
                <w:color w:val="FFFFFF" w:themeColor="background1"/>
                <w:sz w:val="24"/>
                <w:szCs w:val="24"/>
              </w:rPr>
              <w:t>Criteria</w:t>
            </w:r>
          </w:p>
        </w:tc>
        <w:tc>
          <w:tcPr>
            <w:tcW w:w="5220" w:type="dxa"/>
            <w:shd w:val="clear" w:color="auto" w:fill="4F81BD" w:themeFill="accent1"/>
          </w:tcPr>
          <w:p w14:paraId="63EB5650" w14:textId="77777777" w:rsidR="00A50A1B" w:rsidRPr="00A50A1B" w:rsidRDefault="00A50A1B" w:rsidP="00A50A1B">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Notes</w:t>
            </w:r>
          </w:p>
        </w:tc>
        <w:tc>
          <w:tcPr>
            <w:tcW w:w="1368" w:type="dxa"/>
            <w:shd w:val="clear" w:color="auto" w:fill="4F81BD" w:themeFill="accent1"/>
          </w:tcPr>
          <w:p w14:paraId="565B143A" w14:textId="77777777" w:rsidR="00A50A1B" w:rsidRPr="00A50A1B" w:rsidRDefault="00A50A1B" w:rsidP="00A50A1B">
            <w:pPr>
              <w:jc w:val="righ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Score</w:t>
            </w:r>
          </w:p>
        </w:tc>
      </w:tr>
      <w:tr w:rsidR="00A50A1B" w:rsidRPr="006018CA" w14:paraId="037198B5"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1CA5C83B" w14:textId="77777777" w:rsidR="00A50A1B" w:rsidRPr="006018CA" w:rsidRDefault="00A50A1B" w:rsidP="00A50A1B">
            <w:pPr>
              <w:spacing w:before="60" w:after="60"/>
              <w:rPr>
                <w:color w:val="auto"/>
              </w:rPr>
            </w:pPr>
            <w:r w:rsidRPr="006018CA">
              <w:rPr>
                <w:color w:val="auto"/>
              </w:rPr>
              <w:t>Implementation Plan</w:t>
            </w:r>
          </w:p>
        </w:tc>
        <w:tc>
          <w:tcPr>
            <w:tcW w:w="5220" w:type="dxa"/>
            <w:tcBorders>
              <w:top w:val="single" w:sz="8" w:space="0" w:color="4F81BD" w:themeColor="accent1"/>
              <w:bottom w:val="single" w:sz="4" w:space="0" w:color="4F81BD" w:themeColor="accent1"/>
            </w:tcBorders>
            <w:shd w:val="clear" w:color="auto" w:fill="E0EAF9"/>
          </w:tcPr>
          <w:p w14:paraId="1EFF4A4A" w14:textId="77777777" w:rsidR="00A50A1B" w:rsidRPr="006018CA"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42D1BDF8" w14:textId="2FA84A55" w:rsidR="00A50A1B" w:rsidRPr="006018CA"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23</w:t>
            </w:r>
          </w:p>
        </w:tc>
      </w:tr>
      <w:tr w:rsidR="00A50A1B" w:rsidRPr="00A50A1B" w14:paraId="2C738131"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37FC016A" w14:textId="77777777" w:rsidR="00A50A1B" w:rsidRPr="00D9118E" w:rsidRDefault="006018CA" w:rsidP="00A50A1B">
            <w:pPr>
              <w:spacing w:before="60" w:after="60"/>
              <w:rPr>
                <w:b w:val="0"/>
                <w:color w:val="auto"/>
                <w:sz w:val="20"/>
                <w:szCs w:val="20"/>
              </w:rPr>
            </w:pPr>
            <w:r w:rsidRPr="00D9118E">
              <w:rPr>
                <w:b w:val="0"/>
                <w:color w:val="auto"/>
                <w:sz w:val="20"/>
                <w:szCs w:val="20"/>
              </w:rPr>
              <w:t>Does the plan list objectives</w:t>
            </w:r>
          </w:p>
        </w:tc>
        <w:tc>
          <w:tcPr>
            <w:tcW w:w="5220" w:type="dxa"/>
            <w:tcBorders>
              <w:top w:val="single" w:sz="4" w:space="0" w:color="4F81BD" w:themeColor="accent1"/>
              <w:bottom w:val="single" w:sz="4" w:space="0" w:color="4F81BD" w:themeColor="accent1"/>
            </w:tcBorders>
          </w:tcPr>
          <w:p w14:paraId="59CF190C" w14:textId="3DD5A340" w:rsidR="00A50A1B" w:rsidRPr="00751907" w:rsidRDefault="00751907" w:rsidP="00A50A1B">
            <w:pPr>
              <w:spacing w:before="60" w:after="60"/>
              <w:cnfStyle w:val="000000000000" w:firstRow="0" w:lastRow="0" w:firstColumn="0" w:lastColumn="0" w:oddVBand="0" w:evenVBand="0" w:oddHBand="0" w:evenHBand="0" w:firstRowFirstColumn="0" w:firstRowLastColumn="0" w:lastRowFirstColumn="0" w:lastRowLastColumn="0"/>
            </w:pPr>
            <w:r w:rsidRPr="00751907">
              <w:t>More a description of actions they are taking than an actual list of objectives – but it will achieve similar results. For example, they discuss using their almost 400 million notices and other correspondence to the public each year as an opportunity to effectively communicate and deliver clear understandable information about their programs and services.</w:t>
            </w:r>
          </w:p>
        </w:tc>
        <w:tc>
          <w:tcPr>
            <w:tcW w:w="1368" w:type="dxa"/>
            <w:tcBorders>
              <w:top w:val="single" w:sz="4" w:space="0" w:color="4F81BD" w:themeColor="accent1"/>
              <w:bottom w:val="single" w:sz="4" w:space="0" w:color="4F81BD" w:themeColor="accent1"/>
            </w:tcBorders>
          </w:tcPr>
          <w:p w14:paraId="7900BD85" w14:textId="47E49A27" w:rsidR="00A50A1B" w:rsidRPr="00A50A1B"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12</w:t>
            </w:r>
          </w:p>
        </w:tc>
      </w:tr>
      <w:tr w:rsidR="00A50A1B" w:rsidRPr="00A50A1B" w14:paraId="68A1DC62"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6630019A" w14:textId="77777777" w:rsidR="00A50A1B" w:rsidRPr="00D9118E" w:rsidRDefault="006018CA" w:rsidP="00A50A1B">
            <w:pPr>
              <w:spacing w:before="60" w:after="60"/>
              <w:rPr>
                <w:b w:val="0"/>
                <w:color w:val="auto"/>
                <w:sz w:val="20"/>
                <w:szCs w:val="20"/>
              </w:rPr>
            </w:pPr>
            <w:r w:rsidRPr="00D9118E">
              <w:rPr>
                <w:b w:val="0"/>
                <w:color w:val="auto"/>
                <w:sz w:val="20"/>
                <w:szCs w:val="20"/>
              </w:rPr>
              <w:t>Do they identify specific actions to implement objectives</w:t>
            </w:r>
          </w:p>
        </w:tc>
        <w:tc>
          <w:tcPr>
            <w:tcW w:w="5220" w:type="dxa"/>
            <w:tcBorders>
              <w:top w:val="single" w:sz="4" w:space="0" w:color="4F81BD" w:themeColor="accent1"/>
              <w:bottom w:val="single" w:sz="4" w:space="0" w:color="4F81BD" w:themeColor="accent1"/>
            </w:tcBorders>
          </w:tcPr>
          <w:p w14:paraId="53D1D9B3" w14:textId="77777777" w:rsidR="00751907" w:rsidRDefault="00751907" w:rsidP="00751907">
            <w:pPr>
              <w:cnfStyle w:val="000000000000" w:firstRow="0" w:lastRow="0" w:firstColumn="0" w:lastColumn="0" w:oddVBand="0" w:evenVBand="0" w:oddHBand="0" w:evenHBand="0" w:firstRowFirstColumn="0" w:firstRowLastColumn="0" w:lastRowFirstColumn="0" w:lastRowLastColumn="0"/>
            </w:pPr>
            <w:r>
              <w:t xml:space="preserve">For example they created a:  </w:t>
            </w:r>
          </w:p>
          <w:p w14:paraId="349985C3" w14:textId="77777777" w:rsidR="00751907" w:rsidRDefault="00751907" w:rsidP="00751907">
            <w:pPr>
              <w:pStyle w:val="ListParagraph"/>
              <w:numPr>
                <w:ilvl w:val="0"/>
                <w:numId w:val="1"/>
              </w:numPr>
              <w:ind w:left="360" w:hanging="180"/>
              <w:cnfStyle w:val="000000000000" w:firstRow="0" w:lastRow="0" w:firstColumn="0" w:lastColumn="0" w:oddVBand="0" w:evenVBand="0" w:oddHBand="0" w:evenHBand="0" w:firstRowFirstColumn="0" w:firstRowLastColumn="0" w:lastRowFirstColumn="0" w:lastRowLastColumn="0"/>
            </w:pPr>
            <w:r>
              <w:t xml:space="preserve">Office of Notice Improvement to assess…improve and manage agency correspondence.  </w:t>
            </w:r>
          </w:p>
          <w:p w14:paraId="00AD6C99" w14:textId="77777777" w:rsidR="00751907" w:rsidRDefault="00751907" w:rsidP="00751907">
            <w:pPr>
              <w:pStyle w:val="ListParagraph"/>
              <w:numPr>
                <w:ilvl w:val="0"/>
                <w:numId w:val="1"/>
              </w:numPr>
              <w:ind w:left="360" w:hanging="180"/>
              <w:cnfStyle w:val="000000000000" w:firstRow="0" w:lastRow="0" w:firstColumn="0" w:lastColumn="0" w:oddVBand="0" w:evenVBand="0" w:oddHBand="0" w:evenHBand="0" w:firstRowFirstColumn="0" w:firstRowLastColumn="0" w:lastRowFirstColumn="0" w:lastRowLastColumn="0"/>
            </w:pPr>
            <w:r>
              <w:t>QUICC intranet website to help staff write plainly</w:t>
            </w:r>
          </w:p>
          <w:p w14:paraId="38DF26AA" w14:textId="77777777" w:rsidR="00A50A1B" w:rsidRPr="00A50A1B"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63DB2185" w14:textId="27FAA415" w:rsidR="00A50A1B" w:rsidRPr="00A50A1B"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11</w:t>
            </w:r>
          </w:p>
        </w:tc>
      </w:tr>
      <w:tr w:rsidR="00D9118E" w:rsidRPr="00A50A1B" w14:paraId="1345A074" w14:textId="77777777" w:rsidTr="00332B43">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D8EFB65" w14:textId="77777777" w:rsidR="00D9118E" w:rsidRPr="004269DD" w:rsidRDefault="00D9118E" w:rsidP="00332B43">
            <w:pPr>
              <w:spacing w:before="60" w:after="60"/>
              <w:rPr>
                <w:b w:val="0"/>
                <w:color w:val="auto"/>
                <w:sz w:val="20"/>
                <w:szCs w:val="20"/>
              </w:rPr>
            </w:pPr>
            <w:r w:rsidRPr="004269DD">
              <w:rPr>
                <w:b w:val="0"/>
                <w:color w:val="auto"/>
                <w:sz w:val="20"/>
                <w:szCs w:val="20"/>
              </w:rPr>
              <w:t>Do they identify time frames</w:t>
            </w:r>
          </w:p>
        </w:tc>
        <w:tc>
          <w:tcPr>
            <w:tcW w:w="5220" w:type="dxa"/>
            <w:tcBorders>
              <w:top w:val="single" w:sz="4" w:space="0" w:color="4F81BD" w:themeColor="accent1"/>
              <w:bottom w:val="single" w:sz="4" w:space="0" w:color="4F81BD" w:themeColor="accent1"/>
            </w:tcBorders>
          </w:tcPr>
          <w:p w14:paraId="114F06AB" w14:textId="681C7F7B" w:rsidR="00D9118E" w:rsidRPr="00642E8D" w:rsidRDefault="00751907" w:rsidP="00332B43">
            <w:pPr>
              <w:spacing w:before="60" w:after="60"/>
              <w:cnfStyle w:val="000000000000" w:firstRow="0" w:lastRow="0" w:firstColumn="0" w:lastColumn="0" w:oddVBand="0" w:evenVBand="0" w:oddHBand="0" w:evenHBand="0" w:firstRowFirstColumn="0" w:firstRowLastColumn="0" w:lastRowFirstColumn="0" w:lastRowLastColumn="0"/>
              <w:rPr>
                <w:color w:val="auto"/>
              </w:rPr>
            </w:pPr>
            <w:r>
              <w:t>They list the time frames called for in the Act – nothing agency specific</w:t>
            </w:r>
          </w:p>
        </w:tc>
        <w:tc>
          <w:tcPr>
            <w:tcW w:w="1368" w:type="dxa"/>
            <w:tcBorders>
              <w:top w:val="single" w:sz="4" w:space="0" w:color="4F81BD" w:themeColor="accent1"/>
              <w:bottom w:val="single" w:sz="4" w:space="0" w:color="4F81BD" w:themeColor="accent1"/>
            </w:tcBorders>
          </w:tcPr>
          <w:p w14:paraId="1FBF91B5" w14:textId="7129317E" w:rsidR="00D9118E" w:rsidRPr="00A50A1B" w:rsidRDefault="00D9118E" w:rsidP="00332B43">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227E28B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2490791D" w14:textId="77777777" w:rsidR="006018CA" w:rsidRPr="006018CA" w:rsidRDefault="006018CA" w:rsidP="006018CA">
            <w:pPr>
              <w:spacing w:before="60" w:after="60"/>
              <w:rPr>
                <w:color w:val="auto"/>
              </w:rPr>
            </w:pPr>
            <w:r>
              <w:rPr>
                <w:color w:val="auto"/>
              </w:rPr>
              <w:t>Compliance Report</w:t>
            </w:r>
          </w:p>
        </w:tc>
        <w:tc>
          <w:tcPr>
            <w:tcW w:w="5220" w:type="dxa"/>
            <w:tcBorders>
              <w:top w:val="single" w:sz="8" w:space="0" w:color="4F81BD" w:themeColor="accent1"/>
              <w:bottom w:val="single" w:sz="4" w:space="0" w:color="4F81BD" w:themeColor="accent1"/>
            </w:tcBorders>
            <w:shd w:val="clear" w:color="auto" w:fill="E0EAF9"/>
          </w:tcPr>
          <w:p w14:paraId="55831B62"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21BE743E" w14:textId="285371A2" w:rsidR="006018CA" w:rsidRPr="006018CA" w:rsidRDefault="00751907"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25</w:t>
            </w:r>
          </w:p>
        </w:tc>
      </w:tr>
      <w:tr w:rsidR="006018CA" w:rsidRPr="006018CA" w14:paraId="1D87C7E9"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CEDE008" w14:textId="77777777" w:rsidR="006018CA" w:rsidRPr="006018CA" w:rsidRDefault="006018CA" w:rsidP="00A50A1B">
            <w:pPr>
              <w:spacing w:before="60" w:after="60"/>
              <w:rPr>
                <w:color w:val="auto"/>
              </w:rPr>
            </w:pPr>
            <w:r w:rsidRPr="006018CA">
              <w:rPr>
                <w:b w:val="0"/>
                <w:color w:val="auto"/>
                <w:sz w:val="18"/>
                <w:szCs w:val="18"/>
              </w:rPr>
              <w:t>Does agency list types of covered docs?</w:t>
            </w:r>
          </w:p>
        </w:tc>
        <w:tc>
          <w:tcPr>
            <w:tcW w:w="5220" w:type="dxa"/>
            <w:tcBorders>
              <w:top w:val="single" w:sz="4" w:space="0" w:color="4F81BD" w:themeColor="accent1"/>
              <w:bottom w:val="single" w:sz="4" w:space="0" w:color="4F81BD" w:themeColor="accent1"/>
            </w:tcBorders>
          </w:tcPr>
          <w:p w14:paraId="372FC2B0" w14:textId="77777777" w:rsidR="00751907" w:rsidRDefault="00751907" w:rsidP="00751907">
            <w:pPr>
              <w:cnfStyle w:val="000000000000" w:firstRow="0" w:lastRow="0" w:firstColumn="0" w:lastColumn="0" w:oddVBand="0" w:evenVBand="0" w:oddHBand="0" w:evenHBand="0" w:firstRowFirstColumn="0" w:firstRowLastColumn="0" w:lastRowFirstColumn="0" w:lastRowLastColumn="0"/>
            </w:pPr>
            <w:r>
              <w:t xml:space="preserve">Notices, publications, manuals and </w:t>
            </w:r>
            <w:proofErr w:type="spellStart"/>
            <w:r>
              <w:t>regs</w:t>
            </w:r>
            <w:proofErr w:type="spellEnd"/>
          </w:p>
          <w:p w14:paraId="2CB87909" w14:textId="050BA336"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3C0817DA" w14:textId="6FEB72AE" w:rsidR="006018CA" w:rsidRPr="006018CA"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8</w:t>
            </w:r>
          </w:p>
        </w:tc>
      </w:tr>
      <w:tr w:rsidR="006018CA" w:rsidRPr="006018CA" w14:paraId="6EB9D02C"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7D0CF495" w14:textId="77777777" w:rsidR="006018CA" w:rsidRPr="006018CA" w:rsidRDefault="006018CA" w:rsidP="00A50A1B">
            <w:pPr>
              <w:spacing w:before="60" w:after="60"/>
              <w:rPr>
                <w:b w:val="0"/>
                <w:color w:val="auto"/>
                <w:sz w:val="18"/>
                <w:szCs w:val="18"/>
              </w:rPr>
            </w:pPr>
            <w:r w:rsidRPr="006018CA">
              <w:rPr>
                <w:b w:val="0"/>
                <w:color w:val="auto"/>
                <w:sz w:val="18"/>
                <w:szCs w:val="18"/>
              </w:rPr>
              <w:t>Does plan discuss sustaining change?</w:t>
            </w:r>
          </w:p>
        </w:tc>
        <w:tc>
          <w:tcPr>
            <w:tcW w:w="5220" w:type="dxa"/>
            <w:tcBorders>
              <w:top w:val="single" w:sz="4" w:space="0" w:color="4F81BD" w:themeColor="accent1"/>
              <w:bottom w:val="single" w:sz="4" w:space="0" w:color="4F81BD" w:themeColor="accent1"/>
            </w:tcBorders>
          </w:tcPr>
          <w:p w14:paraId="207FA09F" w14:textId="77777777" w:rsidR="00751907" w:rsidRDefault="00751907" w:rsidP="00751907">
            <w:pPr>
              <w:cnfStyle w:val="000000000000" w:firstRow="0" w:lastRow="0" w:firstColumn="0" w:lastColumn="0" w:oddVBand="0" w:evenVBand="0" w:oddHBand="0" w:evenHBand="0" w:firstRowFirstColumn="0" w:firstRowLastColumn="0" w:lastRowFirstColumn="0" w:lastRowLastColumn="0"/>
            </w:pPr>
            <w:r>
              <w:t>Continue training, continue to improve policy instructions to avoid unnecessary complexity and redundancy</w:t>
            </w:r>
          </w:p>
          <w:p w14:paraId="750FE825"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7E49C28E" w14:textId="369B70C1" w:rsidR="006018CA" w:rsidRPr="006018CA"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7</w:t>
            </w:r>
          </w:p>
        </w:tc>
      </w:tr>
      <w:tr w:rsidR="006018CA" w:rsidRPr="006018CA" w14:paraId="3B680B8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69741B4C" w14:textId="7C6394AA" w:rsidR="006018CA" w:rsidRPr="006018CA" w:rsidRDefault="008554FD" w:rsidP="00A50A1B">
            <w:pPr>
              <w:spacing w:before="60" w:after="60"/>
              <w:rPr>
                <w:b w:val="0"/>
                <w:color w:val="auto"/>
                <w:sz w:val="18"/>
                <w:szCs w:val="18"/>
              </w:rPr>
            </w:pPr>
            <w:r w:rsidRPr="008554FD">
              <w:rPr>
                <w:b w:val="0"/>
                <w:color w:val="auto"/>
                <w:sz w:val="18"/>
                <w:szCs w:val="18"/>
              </w:rPr>
              <w:t>What docs are focus of plain language work</w:t>
            </w:r>
            <w:r>
              <w:rPr>
                <w:b w:val="0"/>
                <w:color w:val="auto"/>
                <w:sz w:val="18"/>
                <w:szCs w:val="18"/>
              </w:rPr>
              <w:t>?</w:t>
            </w:r>
          </w:p>
        </w:tc>
        <w:tc>
          <w:tcPr>
            <w:tcW w:w="5220" w:type="dxa"/>
            <w:tcBorders>
              <w:top w:val="single" w:sz="4" w:space="0" w:color="4F81BD" w:themeColor="accent1"/>
              <w:bottom w:val="single" w:sz="4" w:space="0" w:color="4F81BD" w:themeColor="accent1"/>
            </w:tcBorders>
          </w:tcPr>
          <w:p w14:paraId="02FE46B6" w14:textId="77777777" w:rsidR="00751907" w:rsidRDefault="00751907" w:rsidP="00751907">
            <w:pPr>
              <w:cnfStyle w:val="000000000000" w:firstRow="0" w:lastRow="0" w:firstColumn="0" w:lastColumn="0" w:oddVBand="0" w:evenVBand="0" w:oddHBand="0" w:evenHBand="0" w:firstRowFirstColumn="0" w:firstRowLastColumn="0" w:lastRowFirstColumn="0" w:lastRowLastColumn="0"/>
            </w:pPr>
            <w:r w:rsidRPr="001E4921">
              <w:t>Program operations manual, no</w:t>
            </w:r>
            <w:r>
              <w:t>tices, publications, regulation preambles</w:t>
            </w:r>
          </w:p>
          <w:p w14:paraId="2648216E" w14:textId="618314B6"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3837453D" w14:textId="3105DB9D" w:rsidR="006018CA" w:rsidRPr="006018CA" w:rsidRDefault="008554F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2D6ADABA"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1900A9F"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Tracking documents created in or revised into </w:t>
            </w:r>
            <w:proofErr w:type="spellStart"/>
            <w:r w:rsidRPr="006018CA">
              <w:rPr>
                <w:b w:val="0"/>
                <w:color w:val="auto"/>
                <w:sz w:val="18"/>
                <w:szCs w:val="18"/>
              </w:rPr>
              <w:t>pl</w:t>
            </w:r>
            <w:proofErr w:type="spellEnd"/>
            <w:r w:rsidRPr="006018CA">
              <w:rPr>
                <w:b w:val="0"/>
                <w:color w:val="auto"/>
                <w:sz w:val="18"/>
                <w:szCs w:val="18"/>
              </w:rPr>
              <w:t>?</w:t>
            </w:r>
          </w:p>
        </w:tc>
        <w:tc>
          <w:tcPr>
            <w:tcW w:w="5220" w:type="dxa"/>
            <w:tcBorders>
              <w:top w:val="single" w:sz="4" w:space="0" w:color="4F81BD" w:themeColor="accent1"/>
              <w:bottom w:val="single" w:sz="4" w:space="0" w:color="4F81BD" w:themeColor="accent1"/>
            </w:tcBorders>
          </w:tcPr>
          <w:p w14:paraId="2DF44CE8"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10371D47" w14:textId="5C90B7BF" w:rsidR="006018CA" w:rsidRPr="006018CA"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6D75C898"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7755D24E" w14:textId="77777777" w:rsidR="006018CA" w:rsidRPr="006018CA" w:rsidRDefault="006018CA" w:rsidP="006018CA">
            <w:pPr>
              <w:spacing w:before="60" w:after="60"/>
              <w:rPr>
                <w:color w:val="auto"/>
              </w:rPr>
            </w:pPr>
            <w:r>
              <w:rPr>
                <w:color w:val="auto"/>
              </w:rPr>
              <w:t>Measurements</w:t>
            </w:r>
          </w:p>
        </w:tc>
        <w:tc>
          <w:tcPr>
            <w:tcW w:w="5220" w:type="dxa"/>
            <w:tcBorders>
              <w:top w:val="single" w:sz="8" w:space="0" w:color="4F81BD" w:themeColor="accent1"/>
              <w:bottom w:val="single" w:sz="4" w:space="0" w:color="4F81BD" w:themeColor="accent1"/>
            </w:tcBorders>
            <w:shd w:val="clear" w:color="auto" w:fill="E0EAF9"/>
          </w:tcPr>
          <w:p w14:paraId="3271F824"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59495604" w14:textId="7175DA99" w:rsidR="006018CA" w:rsidRPr="006018CA" w:rsidRDefault="00751907"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5</w:t>
            </w:r>
          </w:p>
        </w:tc>
      </w:tr>
      <w:tr w:rsidR="006018CA" w:rsidRPr="006018CA" w14:paraId="2A4B4794"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A9D53B2"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Testing </w:t>
            </w:r>
            <w:proofErr w:type="spellStart"/>
            <w:r w:rsidRPr="006018CA">
              <w:rPr>
                <w:b w:val="0"/>
                <w:color w:val="auto"/>
                <w:sz w:val="18"/>
                <w:szCs w:val="18"/>
              </w:rPr>
              <w:t>pl</w:t>
            </w:r>
            <w:proofErr w:type="spellEnd"/>
            <w:r w:rsidRPr="006018CA">
              <w:rPr>
                <w:b w:val="0"/>
                <w:color w:val="auto"/>
                <w:sz w:val="18"/>
                <w:szCs w:val="18"/>
              </w:rPr>
              <w:t xml:space="preserve"> quality of documents</w:t>
            </w:r>
          </w:p>
        </w:tc>
        <w:tc>
          <w:tcPr>
            <w:tcW w:w="5220" w:type="dxa"/>
            <w:tcBorders>
              <w:top w:val="single" w:sz="4" w:space="0" w:color="4F81BD" w:themeColor="accent1"/>
              <w:bottom w:val="single" w:sz="4" w:space="0" w:color="4F81BD" w:themeColor="accent1"/>
            </w:tcBorders>
          </w:tcPr>
          <w:p w14:paraId="60A0C3D4" w14:textId="2E9DA954" w:rsidR="006018CA" w:rsidRPr="006018CA" w:rsidRDefault="00751907"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t xml:space="preserve">Not exactly.  They conducted a “Notice Probe” to determine if notices comply with our writing guidelines. And a “Special Notice Option Survey” to measure satisfaction of special notice format   </w:t>
            </w:r>
          </w:p>
        </w:tc>
        <w:tc>
          <w:tcPr>
            <w:tcW w:w="1368" w:type="dxa"/>
            <w:tcBorders>
              <w:top w:val="single" w:sz="4" w:space="0" w:color="4F81BD" w:themeColor="accent1"/>
              <w:bottom w:val="single" w:sz="4" w:space="0" w:color="4F81BD" w:themeColor="accent1"/>
            </w:tcBorders>
          </w:tcPr>
          <w:p w14:paraId="12859900" w14:textId="51500CAD" w:rsidR="006018CA" w:rsidRPr="006018CA"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5</w:t>
            </w:r>
          </w:p>
        </w:tc>
      </w:tr>
      <w:tr w:rsidR="006018CA" w:rsidRPr="006018CA" w14:paraId="5EA977D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505C38C" w14:textId="77777777" w:rsidR="006018CA" w:rsidRPr="006018CA" w:rsidRDefault="006018CA" w:rsidP="00A50A1B">
            <w:pPr>
              <w:spacing w:before="60" w:after="60"/>
              <w:rPr>
                <w:b w:val="0"/>
                <w:color w:val="auto"/>
                <w:sz w:val="18"/>
                <w:szCs w:val="18"/>
              </w:rPr>
            </w:pPr>
            <w:r w:rsidRPr="006018CA">
              <w:rPr>
                <w:b w:val="0"/>
                <w:color w:val="auto"/>
                <w:sz w:val="18"/>
                <w:szCs w:val="18"/>
              </w:rPr>
              <w:t>Testing effectiveness of documents?</w:t>
            </w:r>
          </w:p>
        </w:tc>
        <w:tc>
          <w:tcPr>
            <w:tcW w:w="5220" w:type="dxa"/>
            <w:tcBorders>
              <w:top w:val="single" w:sz="4" w:space="0" w:color="4F81BD" w:themeColor="accent1"/>
              <w:bottom w:val="single" w:sz="4" w:space="0" w:color="4F81BD" w:themeColor="accent1"/>
            </w:tcBorders>
          </w:tcPr>
          <w:p w14:paraId="692B8FF9"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473F338D" w14:textId="070334AC" w:rsidR="006018CA" w:rsidRPr="006018CA"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60998393"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6688313" w14:textId="77777777" w:rsidR="006018CA" w:rsidRPr="006018CA" w:rsidRDefault="006018CA" w:rsidP="00A50A1B">
            <w:pPr>
              <w:spacing w:before="60" w:after="60"/>
              <w:rPr>
                <w:b w:val="0"/>
                <w:color w:val="auto"/>
                <w:sz w:val="18"/>
                <w:szCs w:val="18"/>
              </w:rPr>
            </w:pPr>
            <w:r w:rsidRPr="006018CA">
              <w:rPr>
                <w:b w:val="0"/>
                <w:color w:val="auto"/>
                <w:sz w:val="18"/>
                <w:szCs w:val="18"/>
              </w:rPr>
              <w:t>Is agency measuring effectiveness of program?</w:t>
            </w:r>
          </w:p>
        </w:tc>
        <w:tc>
          <w:tcPr>
            <w:tcW w:w="5220" w:type="dxa"/>
            <w:tcBorders>
              <w:top w:val="single" w:sz="4" w:space="0" w:color="4F81BD" w:themeColor="accent1"/>
              <w:bottom w:val="single" w:sz="4" w:space="0" w:color="4F81BD" w:themeColor="accent1"/>
            </w:tcBorders>
          </w:tcPr>
          <w:p w14:paraId="12793A4F"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4FBEAA56" w14:textId="21086C93" w:rsidR="006018CA" w:rsidRPr="006018CA"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329BDBD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7C59928A" w14:textId="77777777" w:rsidR="006018CA" w:rsidRPr="006018CA" w:rsidRDefault="006018CA" w:rsidP="00A50A1B">
            <w:pPr>
              <w:spacing w:before="60" w:after="60"/>
              <w:rPr>
                <w:b w:val="0"/>
                <w:color w:val="auto"/>
                <w:sz w:val="18"/>
                <w:szCs w:val="18"/>
              </w:rPr>
            </w:pPr>
            <w:r w:rsidRPr="006018CA">
              <w:rPr>
                <w:b w:val="0"/>
                <w:color w:val="auto"/>
                <w:sz w:val="18"/>
                <w:szCs w:val="18"/>
              </w:rPr>
              <w:t>What else, if anything does agency measure</w:t>
            </w:r>
          </w:p>
        </w:tc>
        <w:tc>
          <w:tcPr>
            <w:tcW w:w="5220" w:type="dxa"/>
            <w:tcBorders>
              <w:top w:val="single" w:sz="4" w:space="0" w:color="4F81BD" w:themeColor="accent1"/>
              <w:bottom w:val="single" w:sz="4" w:space="0" w:color="4F81BD" w:themeColor="accent1"/>
            </w:tcBorders>
          </w:tcPr>
          <w:p w14:paraId="1357A6CE" w14:textId="2FB6928F"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24A6EB41" w14:textId="5B39FED2" w:rsidR="006018CA" w:rsidRPr="006018CA"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6946877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204E1FBA" w14:textId="77777777" w:rsidR="006018CA" w:rsidRPr="006018CA" w:rsidRDefault="006018CA" w:rsidP="006018CA">
            <w:pPr>
              <w:spacing w:before="60" w:after="60"/>
              <w:rPr>
                <w:color w:val="auto"/>
              </w:rPr>
            </w:pPr>
            <w:r w:rsidRPr="006018CA">
              <w:rPr>
                <w:color w:val="auto"/>
              </w:rPr>
              <w:t>Other Supporting Info</w:t>
            </w:r>
          </w:p>
        </w:tc>
        <w:tc>
          <w:tcPr>
            <w:tcW w:w="5220" w:type="dxa"/>
            <w:tcBorders>
              <w:top w:val="single" w:sz="8" w:space="0" w:color="4F81BD" w:themeColor="accent1"/>
              <w:bottom w:val="single" w:sz="4" w:space="0" w:color="4F81BD" w:themeColor="accent1"/>
            </w:tcBorders>
            <w:shd w:val="clear" w:color="auto" w:fill="E0EAF9"/>
          </w:tcPr>
          <w:p w14:paraId="7023DAC4"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2A8C73E3" w14:textId="5AF199B3" w:rsidR="006018CA" w:rsidRPr="006018CA" w:rsidRDefault="00751907"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65</w:t>
            </w:r>
          </w:p>
        </w:tc>
      </w:tr>
      <w:tr w:rsidR="006018CA" w:rsidRPr="006018CA" w14:paraId="5234D084"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1C8667B"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Do they list contact info for the lead official on the </w:t>
            </w:r>
            <w:proofErr w:type="spellStart"/>
            <w:r w:rsidRPr="006018CA">
              <w:rPr>
                <w:b w:val="0"/>
                <w:color w:val="auto"/>
                <w:sz w:val="18"/>
                <w:szCs w:val="18"/>
              </w:rPr>
              <w:lastRenderedPageBreak/>
              <w:t>pl</w:t>
            </w:r>
            <w:proofErr w:type="spellEnd"/>
            <w:r w:rsidRPr="006018CA">
              <w:rPr>
                <w:b w:val="0"/>
                <w:color w:val="auto"/>
                <w:sz w:val="18"/>
                <w:szCs w:val="18"/>
              </w:rPr>
              <w:t xml:space="preserve"> page?</w:t>
            </w:r>
          </w:p>
        </w:tc>
        <w:tc>
          <w:tcPr>
            <w:tcW w:w="5220" w:type="dxa"/>
            <w:tcBorders>
              <w:top w:val="single" w:sz="4" w:space="0" w:color="4F81BD" w:themeColor="accent1"/>
              <w:bottom w:val="single" w:sz="4" w:space="0" w:color="4F81BD" w:themeColor="accent1"/>
            </w:tcBorders>
          </w:tcPr>
          <w:p w14:paraId="10104CA3" w14:textId="01A258F3" w:rsidR="006018CA" w:rsidRPr="006018CA" w:rsidRDefault="00751907"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r>
              <w:rPr>
                <w:color w:val="auto"/>
              </w:rPr>
              <w:lastRenderedPageBreak/>
              <w:t>No</w:t>
            </w:r>
          </w:p>
        </w:tc>
        <w:tc>
          <w:tcPr>
            <w:tcW w:w="1368" w:type="dxa"/>
            <w:tcBorders>
              <w:top w:val="single" w:sz="4" w:space="0" w:color="4F81BD" w:themeColor="accent1"/>
              <w:bottom w:val="single" w:sz="4" w:space="0" w:color="4F81BD" w:themeColor="accent1"/>
            </w:tcBorders>
          </w:tcPr>
          <w:p w14:paraId="5C58B56C" w14:textId="4C3B0B7D" w:rsidR="006018CA" w:rsidRPr="006018CA"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0</w:t>
            </w:r>
          </w:p>
        </w:tc>
      </w:tr>
      <w:tr w:rsidR="006018CA" w:rsidRPr="006018CA" w14:paraId="3AE5768D"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4F304174" w14:textId="77777777" w:rsidR="006018CA" w:rsidRPr="006018CA" w:rsidRDefault="006018CA" w:rsidP="00A50A1B">
            <w:pPr>
              <w:spacing w:before="60" w:after="60"/>
              <w:rPr>
                <w:b w:val="0"/>
                <w:color w:val="auto"/>
                <w:sz w:val="18"/>
                <w:szCs w:val="18"/>
              </w:rPr>
            </w:pPr>
            <w:r w:rsidRPr="006018CA">
              <w:rPr>
                <w:b w:val="0"/>
                <w:color w:val="auto"/>
                <w:sz w:val="18"/>
                <w:szCs w:val="18"/>
              </w:rPr>
              <w:lastRenderedPageBreak/>
              <w:t>What categories of employees must take training?</w:t>
            </w:r>
          </w:p>
        </w:tc>
        <w:tc>
          <w:tcPr>
            <w:tcW w:w="5220" w:type="dxa"/>
            <w:tcBorders>
              <w:top w:val="single" w:sz="4" w:space="0" w:color="4F81BD" w:themeColor="accent1"/>
              <w:bottom w:val="single" w:sz="4" w:space="0" w:color="4F81BD" w:themeColor="accent1"/>
            </w:tcBorders>
          </w:tcPr>
          <w:p w14:paraId="3C5FF769" w14:textId="51223A62" w:rsidR="006018CA" w:rsidRPr="006018CA" w:rsidRDefault="00751907" w:rsidP="006018CA">
            <w:pPr>
              <w:spacing w:before="60" w:after="60"/>
              <w:cnfStyle w:val="000000000000" w:firstRow="0" w:lastRow="0" w:firstColumn="0" w:lastColumn="0" w:oddVBand="0" w:evenVBand="0" w:oddHBand="0" w:evenHBand="0" w:firstRowFirstColumn="0" w:firstRowLastColumn="0" w:lastRowFirstColumn="0" w:lastRowLastColumn="0"/>
              <w:rPr>
                <w:color w:val="auto"/>
                <w:sz w:val="20"/>
                <w:szCs w:val="20"/>
              </w:rPr>
            </w:pPr>
            <w:r>
              <w:rPr>
                <w:sz w:val="20"/>
                <w:szCs w:val="20"/>
              </w:rPr>
              <w:t xml:space="preserve">Attorneys, staff in the office of legislation and congressional affairs, Office of Disability staff  </w:t>
            </w:r>
          </w:p>
        </w:tc>
        <w:tc>
          <w:tcPr>
            <w:tcW w:w="1368" w:type="dxa"/>
            <w:tcBorders>
              <w:top w:val="single" w:sz="4" w:space="0" w:color="4F81BD" w:themeColor="accent1"/>
              <w:bottom w:val="single" w:sz="4" w:space="0" w:color="4F81BD" w:themeColor="accent1"/>
            </w:tcBorders>
          </w:tcPr>
          <w:p w14:paraId="48A346F1" w14:textId="292690E1" w:rsidR="006018CA" w:rsidRPr="006018CA"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9</w:t>
            </w:r>
          </w:p>
        </w:tc>
      </w:tr>
      <w:tr w:rsidR="006018CA" w:rsidRPr="006018CA" w14:paraId="54110A26"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001C163" w14:textId="77777777" w:rsidR="006018CA" w:rsidRPr="006018CA" w:rsidRDefault="006018CA" w:rsidP="00A50A1B">
            <w:pPr>
              <w:spacing w:before="60" w:after="60"/>
              <w:rPr>
                <w:b w:val="0"/>
                <w:color w:val="auto"/>
                <w:sz w:val="18"/>
                <w:szCs w:val="18"/>
              </w:rPr>
            </w:pPr>
            <w:r w:rsidRPr="006018CA">
              <w:rPr>
                <w:b w:val="0"/>
                <w:color w:val="auto"/>
                <w:sz w:val="18"/>
                <w:szCs w:val="18"/>
              </w:rPr>
              <w:t>How long is the training</w:t>
            </w:r>
          </w:p>
        </w:tc>
        <w:tc>
          <w:tcPr>
            <w:tcW w:w="5220" w:type="dxa"/>
            <w:tcBorders>
              <w:top w:val="single" w:sz="4" w:space="0" w:color="4F81BD" w:themeColor="accent1"/>
              <w:bottom w:val="single" w:sz="4" w:space="0" w:color="4F81BD" w:themeColor="accent1"/>
            </w:tcBorders>
          </w:tcPr>
          <w:p w14:paraId="66796037" w14:textId="77777777" w:rsidR="00751907" w:rsidRDefault="00751907" w:rsidP="00751907">
            <w:pPr>
              <w:tabs>
                <w:tab w:val="left" w:pos="5856"/>
              </w:tabs>
              <w:cnfStyle w:val="000000000000" w:firstRow="0" w:lastRow="0" w:firstColumn="0" w:lastColumn="0" w:oddVBand="0" w:evenVBand="0" w:oddHBand="0" w:evenHBand="0" w:firstRowFirstColumn="0" w:firstRowLastColumn="0" w:lastRowFirstColumn="0" w:lastRowLastColumn="0"/>
              <w:rPr>
                <w:sz w:val="20"/>
                <w:szCs w:val="20"/>
              </w:rPr>
            </w:pPr>
            <w:r w:rsidRPr="007849FF">
              <w:rPr>
                <w:sz w:val="20"/>
                <w:szCs w:val="20"/>
              </w:rPr>
              <w:t>mandatory plain language training</w:t>
            </w:r>
            <w:r>
              <w:rPr>
                <w:sz w:val="20"/>
                <w:szCs w:val="20"/>
              </w:rPr>
              <w:t xml:space="preserve">. </w:t>
            </w:r>
            <w:r w:rsidRPr="007849FF">
              <w:rPr>
                <w:sz w:val="20"/>
                <w:szCs w:val="20"/>
              </w:rPr>
              <w:t>The training is a two-part video that is approximately 50 minutes long and also includes exercises that employees complete at their own pace.  Part 1 of our training Principles of Plain Language defines plains language, provides the learner with plain language techniques, and provides examples of plain language writing and part 2 covers the use of pronouns, active voice, jargon, and acronyms and encourages learners to use simple words when writing.</w:t>
            </w:r>
          </w:p>
          <w:p w14:paraId="6BA21C28" w14:textId="1DF08E85"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451F1262" w14:textId="48A8F749" w:rsidR="006018CA" w:rsidRPr="006018CA" w:rsidRDefault="008554FD" w:rsidP="008554FD">
            <w:pPr>
              <w:tabs>
                <w:tab w:val="left" w:pos="1080"/>
              </w:tabs>
              <w:spacing w:before="60" w:after="60"/>
              <w:cnfStyle w:val="000000000000" w:firstRow="0" w:lastRow="0" w:firstColumn="0" w:lastColumn="0" w:oddVBand="0" w:evenVBand="0" w:oddHBand="0" w:evenHBand="0" w:firstRowFirstColumn="0" w:firstRowLastColumn="0" w:lastRowFirstColumn="0" w:lastRowLastColumn="0"/>
              <w:rPr>
                <w:b/>
                <w:color w:val="auto"/>
              </w:rPr>
            </w:pPr>
            <w:r>
              <w:rPr>
                <w:b/>
                <w:color w:val="auto"/>
              </w:rPr>
              <w:tab/>
              <w:t>3</w:t>
            </w:r>
          </w:p>
        </w:tc>
      </w:tr>
      <w:tr w:rsidR="006018CA" w:rsidRPr="006018CA" w14:paraId="7A3EE235"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CBF37C3" w14:textId="77777777" w:rsidR="006018CA" w:rsidRPr="006018CA" w:rsidRDefault="006018CA" w:rsidP="00A50A1B">
            <w:pPr>
              <w:spacing w:before="60" w:after="60"/>
              <w:rPr>
                <w:b w:val="0"/>
                <w:color w:val="auto"/>
                <w:sz w:val="18"/>
                <w:szCs w:val="18"/>
              </w:rPr>
            </w:pPr>
            <w:r w:rsidRPr="006018CA">
              <w:rPr>
                <w:b w:val="0"/>
                <w:color w:val="auto"/>
                <w:sz w:val="18"/>
                <w:szCs w:val="18"/>
              </w:rPr>
              <w:t>How is training delivered?</w:t>
            </w:r>
          </w:p>
        </w:tc>
        <w:tc>
          <w:tcPr>
            <w:tcW w:w="5220" w:type="dxa"/>
            <w:tcBorders>
              <w:top w:val="single" w:sz="4" w:space="0" w:color="4F81BD" w:themeColor="accent1"/>
              <w:bottom w:val="single" w:sz="4" w:space="0" w:color="4F81BD" w:themeColor="accent1"/>
            </w:tcBorders>
          </w:tcPr>
          <w:p w14:paraId="11B78839" w14:textId="122B3081" w:rsidR="006018CA" w:rsidRPr="006018CA" w:rsidRDefault="00751907"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Pr>
                <w:sz w:val="20"/>
                <w:szCs w:val="20"/>
              </w:rPr>
              <w:t xml:space="preserve">training videos and training courses Electronic </w:t>
            </w:r>
            <w:r w:rsidRPr="007849FF">
              <w:rPr>
                <w:sz w:val="20"/>
                <w:szCs w:val="20"/>
              </w:rPr>
              <w:t>through internal</w:t>
            </w:r>
            <w:r>
              <w:rPr>
                <w:sz w:val="20"/>
                <w:szCs w:val="20"/>
              </w:rPr>
              <w:t xml:space="preserve"> video-on-demand library and</w:t>
            </w:r>
            <w:r w:rsidRPr="007849FF">
              <w:rPr>
                <w:sz w:val="20"/>
                <w:szCs w:val="20"/>
              </w:rPr>
              <w:t xml:space="preserve"> Learning Management System.  </w:t>
            </w:r>
          </w:p>
        </w:tc>
        <w:tc>
          <w:tcPr>
            <w:tcW w:w="1368" w:type="dxa"/>
            <w:tcBorders>
              <w:top w:val="single" w:sz="4" w:space="0" w:color="4F81BD" w:themeColor="accent1"/>
              <w:bottom w:val="single" w:sz="4" w:space="0" w:color="4F81BD" w:themeColor="accent1"/>
            </w:tcBorders>
          </w:tcPr>
          <w:p w14:paraId="48F1AB21" w14:textId="30984D00" w:rsidR="006018CA" w:rsidRPr="006018CA"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5</w:t>
            </w:r>
          </w:p>
        </w:tc>
      </w:tr>
      <w:tr w:rsidR="006018CA" w:rsidRPr="006018CA" w14:paraId="6736BC8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979078F" w14:textId="77777777" w:rsidR="006018CA" w:rsidRPr="006018CA" w:rsidRDefault="006018CA" w:rsidP="00A50A1B">
            <w:pPr>
              <w:spacing w:before="60" w:after="60"/>
              <w:rPr>
                <w:b w:val="0"/>
                <w:color w:val="auto"/>
                <w:sz w:val="18"/>
                <w:szCs w:val="18"/>
              </w:rPr>
            </w:pPr>
            <w:r w:rsidRPr="006018CA">
              <w:rPr>
                <w:b w:val="0"/>
                <w:color w:val="auto"/>
                <w:sz w:val="18"/>
                <w:szCs w:val="18"/>
              </w:rPr>
              <w:t>Who have they gotten trained so far?</w:t>
            </w:r>
          </w:p>
        </w:tc>
        <w:tc>
          <w:tcPr>
            <w:tcW w:w="5220" w:type="dxa"/>
            <w:tcBorders>
              <w:top w:val="single" w:sz="4" w:space="0" w:color="4F81BD" w:themeColor="accent1"/>
              <w:bottom w:val="single" w:sz="4" w:space="0" w:color="4F81BD" w:themeColor="accent1"/>
            </w:tcBorders>
          </w:tcPr>
          <w:p w14:paraId="45BA9DDB" w14:textId="77777777" w:rsidR="00751907" w:rsidRDefault="00751907" w:rsidP="00751907">
            <w:pPr>
              <w:tabs>
                <w:tab w:val="left" w:pos="5856"/>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Says “all employees competed plain language training in July 2011”  </w:t>
            </w:r>
          </w:p>
          <w:p w14:paraId="2346A677" w14:textId="77777777" w:rsidR="00751907" w:rsidRDefault="00751907" w:rsidP="00751907">
            <w:pPr>
              <w:tabs>
                <w:tab w:val="left" w:pos="5856"/>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giving them only 5 because 50 minutes is hardly sufficient. </w:t>
            </w:r>
          </w:p>
          <w:p w14:paraId="56B2FC3B" w14:textId="3B2BEFC3"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2B834D3C" w14:textId="686CD6C7" w:rsidR="006018CA" w:rsidRPr="006018CA"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5</w:t>
            </w:r>
          </w:p>
        </w:tc>
      </w:tr>
      <w:tr w:rsidR="006018CA" w:rsidRPr="006018CA" w14:paraId="2F84C1E2" w14:textId="77777777" w:rsidTr="00751907">
        <w:trPr>
          <w:trHeight w:val="494"/>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39EC718C" w14:textId="77777777" w:rsidR="006018CA" w:rsidRPr="006018CA" w:rsidRDefault="006018CA" w:rsidP="00A50A1B">
            <w:pPr>
              <w:spacing w:before="60" w:after="60"/>
              <w:rPr>
                <w:b w:val="0"/>
                <w:color w:val="auto"/>
                <w:sz w:val="18"/>
                <w:szCs w:val="18"/>
              </w:rPr>
            </w:pPr>
            <w:r w:rsidRPr="006018CA">
              <w:rPr>
                <w:b w:val="0"/>
                <w:color w:val="auto"/>
                <w:sz w:val="18"/>
                <w:szCs w:val="18"/>
              </w:rPr>
              <w:t>Did they respond to our email?</w:t>
            </w:r>
          </w:p>
        </w:tc>
        <w:tc>
          <w:tcPr>
            <w:tcW w:w="5220" w:type="dxa"/>
            <w:tcBorders>
              <w:top w:val="single" w:sz="4" w:space="0" w:color="4F81BD" w:themeColor="accent1"/>
              <w:bottom w:val="single" w:sz="4" w:space="0" w:color="4F81BD" w:themeColor="accent1"/>
            </w:tcBorders>
          </w:tcPr>
          <w:p w14:paraId="3ECCD928" w14:textId="32788F4C" w:rsidR="006018CA" w:rsidRPr="006018CA" w:rsidRDefault="00751907"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Yes</w:t>
            </w:r>
          </w:p>
        </w:tc>
        <w:tc>
          <w:tcPr>
            <w:tcW w:w="1368" w:type="dxa"/>
            <w:tcBorders>
              <w:top w:val="single" w:sz="4" w:space="0" w:color="4F81BD" w:themeColor="accent1"/>
              <w:bottom w:val="single" w:sz="4" w:space="0" w:color="4F81BD" w:themeColor="accent1"/>
            </w:tcBorders>
          </w:tcPr>
          <w:p w14:paraId="53B3B071" w14:textId="561E2BE0" w:rsidR="006018CA" w:rsidRPr="006018CA"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5BF7F11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30EC4FC" w14:textId="77777777" w:rsidR="006018CA" w:rsidRPr="006018CA" w:rsidRDefault="006018CA" w:rsidP="00A50A1B">
            <w:pPr>
              <w:spacing w:before="60" w:after="60"/>
              <w:rPr>
                <w:b w:val="0"/>
                <w:color w:val="auto"/>
                <w:sz w:val="18"/>
                <w:szCs w:val="18"/>
              </w:rPr>
            </w:pPr>
            <w:r w:rsidRPr="006018CA">
              <w:rPr>
                <w:b w:val="0"/>
                <w:color w:val="auto"/>
                <w:sz w:val="18"/>
                <w:szCs w:val="18"/>
              </w:rPr>
              <w:t>Did they provide all requested info?</w:t>
            </w:r>
          </w:p>
        </w:tc>
        <w:tc>
          <w:tcPr>
            <w:tcW w:w="5220" w:type="dxa"/>
            <w:tcBorders>
              <w:top w:val="single" w:sz="4" w:space="0" w:color="4F81BD" w:themeColor="accent1"/>
              <w:bottom w:val="single" w:sz="4" w:space="0" w:color="4F81BD" w:themeColor="accent1"/>
            </w:tcBorders>
          </w:tcPr>
          <w:p w14:paraId="38A7AEC5" w14:textId="5E862556" w:rsidR="006018CA" w:rsidRPr="006018CA" w:rsidRDefault="00751907"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Yes</w:t>
            </w:r>
          </w:p>
        </w:tc>
        <w:tc>
          <w:tcPr>
            <w:tcW w:w="1368" w:type="dxa"/>
            <w:tcBorders>
              <w:top w:val="single" w:sz="4" w:space="0" w:color="4F81BD" w:themeColor="accent1"/>
              <w:bottom w:val="single" w:sz="4" w:space="0" w:color="4F81BD" w:themeColor="accent1"/>
            </w:tcBorders>
          </w:tcPr>
          <w:p w14:paraId="13E89063" w14:textId="06C08316" w:rsidR="006018CA" w:rsidRPr="006018CA" w:rsidRDefault="00751907" w:rsidP="00751907">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1B53238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1E9ECDB" w14:textId="77777777" w:rsidR="006018CA" w:rsidRPr="006018CA" w:rsidRDefault="006018CA" w:rsidP="00A50A1B">
            <w:pPr>
              <w:spacing w:before="60" w:after="60"/>
              <w:rPr>
                <w:b w:val="0"/>
                <w:color w:val="auto"/>
                <w:sz w:val="18"/>
                <w:szCs w:val="18"/>
              </w:rPr>
            </w:pPr>
            <w:r w:rsidRPr="006018CA">
              <w:rPr>
                <w:b w:val="0"/>
                <w:color w:val="auto"/>
                <w:sz w:val="18"/>
                <w:szCs w:val="18"/>
              </w:rPr>
              <w:t>Did they provide sample docs?</w:t>
            </w:r>
          </w:p>
        </w:tc>
        <w:tc>
          <w:tcPr>
            <w:tcW w:w="5220" w:type="dxa"/>
            <w:tcBorders>
              <w:top w:val="single" w:sz="4" w:space="0" w:color="4F81BD" w:themeColor="accent1"/>
              <w:bottom w:val="single" w:sz="4" w:space="0" w:color="4F81BD" w:themeColor="accent1"/>
            </w:tcBorders>
          </w:tcPr>
          <w:p w14:paraId="1630690D" w14:textId="22718BFB" w:rsidR="006018CA" w:rsidRPr="006018CA" w:rsidRDefault="00751907"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Yes</w:t>
            </w:r>
          </w:p>
        </w:tc>
        <w:tc>
          <w:tcPr>
            <w:tcW w:w="1368" w:type="dxa"/>
            <w:tcBorders>
              <w:top w:val="single" w:sz="4" w:space="0" w:color="4F81BD" w:themeColor="accent1"/>
              <w:bottom w:val="single" w:sz="4" w:space="0" w:color="4F81BD" w:themeColor="accent1"/>
            </w:tcBorders>
          </w:tcPr>
          <w:p w14:paraId="5A3AC2E1" w14:textId="7913DD5E" w:rsidR="006018CA" w:rsidRPr="006018CA" w:rsidRDefault="00751907"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10</w:t>
            </w:r>
          </w:p>
        </w:tc>
      </w:tr>
      <w:tr w:rsidR="006018CA" w:rsidRPr="006018CA" w14:paraId="3E56849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F87D50D" w14:textId="77777777" w:rsidR="006018CA" w:rsidRPr="006018CA" w:rsidRDefault="006018CA" w:rsidP="00A50A1B">
            <w:pPr>
              <w:spacing w:before="60" w:after="60"/>
              <w:rPr>
                <w:b w:val="0"/>
                <w:color w:val="auto"/>
                <w:sz w:val="18"/>
                <w:szCs w:val="18"/>
              </w:rPr>
            </w:pPr>
            <w:r w:rsidRPr="006018CA">
              <w:rPr>
                <w:b w:val="0"/>
                <w:color w:val="auto"/>
                <w:sz w:val="18"/>
                <w:szCs w:val="18"/>
              </w:rPr>
              <w:t>How well did docs score</w:t>
            </w:r>
          </w:p>
        </w:tc>
        <w:tc>
          <w:tcPr>
            <w:tcW w:w="5220" w:type="dxa"/>
            <w:tcBorders>
              <w:top w:val="single" w:sz="4" w:space="0" w:color="4F81BD" w:themeColor="accent1"/>
              <w:bottom w:val="single" w:sz="4" w:space="0" w:color="4F81BD" w:themeColor="accent1"/>
            </w:tcBorders>
          </w:tcPr>
          <w:p w14:paraId="3B2BF4CF" w14:textId="77777777" w:rsidR="00751907" w:rsidRDefault="00751907" w:rsidP="00751907">
            <w:pPr>
              <w:tabs>
                <w:tab w:val="left" w:pos="5856"/>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POM  Bog index 89 poor</w:t>
            </w:r>
          </w:p>
          <w:p w14:paraId="205B6D76" w14:textId="77777777" w:rsidR="00751907" w:rsidRDefault="00751907" w:rsidP="00751907">
            <w:pPr>
              <w:tabs>
                <w:tab w:val="left" w:pos="5856"/>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Ave sentence 19 good</w:t>
            </w:r>
          </w:p>
          <w:p w14:paraId="6E830D8C" w14:textId="77777777" w:rsidR="00751907" w:rsidRDefault="00751907" w:rsidP="00751907">
            <w:pPr>
              <w:tabs>
                <w:tab w:val="left" w:pos="5856"/>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Passive 0 excellent</w:t>
            </w:r>
          </w:p>
          <w:p w14:paraId="34ABB137" w14:textId="77777777" w:rsidR="00751907" w:rsidRDefault="00751907" w:rsidP="00751907">
            <w:pPr>
              <w:tabs>
                <w:tab w:val="left" w:pos="5856"/>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 preamble </w:t>
            </w:r>
          </w:p>
          <w:p w14:paraId="39BA6079" w14:textId="77777777" w:rsidR="00751907" w:rsidRDefault="00751907" w:rsidP="00751907">
            <w:pPr>
              <w:tabs>
                <w:tab w:val="left" w:pos="5856"/>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79 poor</w:t>
            </w:r>
          </w:p>
          <w:p w14:paraId="3E13E576" w14:textId="77777777" w:rsidR="00751907" w:rsidRDefault="00751907" w:rsidP="00751907">
            <w:pPr>
              <w:tabs>
                <w:tab w:val="left" w:pos="5856"/>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 excellent</w:t>
            </w:r>
          </w:p>
          <w:p w14:paraId="1C56C21A" w14:textId="77777777" w:rsidR="00751907" w:rsidRDefault="00751907" w:rsidP="00751907">
            <w:pPr>
              <w:tabs>
                <w:tab w:val="left" w:pos="5856"/>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excellent</w:t>
            </w:r>
          </w:p>
          <w:p w14:paraId="476117F1" w14:textId="77777777" w:rsidR="00751907" w:rsidRDefault="00751907" w:rsidP="00751907">
            <w:pPr>
              <w:tabs>
                <w:tab w:val="left" w:pos="5856"/>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how to apply online</w:t>
            </w:r>
          </w:p>
          <w:p w14:paraId="72E050BD" w14:textId="77777777" w:rsidR="00751907" w:rsidRDefault="00751907" w:rsidP="00751907">
            <w:pPr>
              <w:tabs>
                <w:tab w:val="left" w:pos="5856"/>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  good</w:t>
            </w:r>
          </w:p>
          <w:p w14:paraId="22865AD9" w14:textId="77777777" w:rsidR="00751907" w:rsidRDefault="00751907" w:rsidP="00751907">
            <w:pPr>
              <w:tabs>
                <w:tab w:val="left" w:pos="5856"/>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 excellent</w:t>
            </w:r>
          </w:p>
          <w:p w14:paraId="79054516" w14:textId="1757F7CC" w:rsidR="006018CA" w:rsidRPr="006018CA" w:rsidRDefault="00751907" w:rsidP="00751907">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r>
              <w:rPr>
                <w:sz w:val="20"/>
                <w:szCs w:val="20"/>
              </w:rPr>
              <w:t>6 excellent</w:t>
            </w:r>
          </w:p>
        </w:tc>
        <w:tc>
          <w:tcPr>
            <w:tcW w:w="1368" w:type="dxa"/>
            <w:tcBorders>
              <w:top w:val="single" w:sz="4" w:space="0" w:color="4F81BD" w:themeColor="accent1"/>
              <w:bottom w:val="single" w:sz="4" w:space="0" w:color="4F81BD" w:themeColor="accent1"/>
            </w:tcBorders>
          </w:tcPr>
          <w:p w14:paraId="5A385660" w14:textId="0C72A69C" w:rsidR="006018CA" w:rsidRPr="006018CA" w:rsidRDefault="008554FD"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r>
              <w:rPr>
                <w:b/>
                <w:color w:val="auto"/>
              </w:rPr>
              <w:t>1</w:t>
            </w:r>
            <w:r w:rsidR="00751907">
              <w:rPr>
                <w:b/>
                <w:color w:val="auto"/>
              </w:rPr>
              <w:t>3</w:t>
            </w:r>
          </w:p>
        </w:tc>
      </w:tr>
    </w:tbl>
    <w:p w14:paraId="1829FF16" w14:textId="256E6286" w:rsidR="00265D8A" w:rsidRPr="001C509B" w:rsidRDefault="00265D8A" w:rsidP="00265D8A">
      <w:pPr>
        <w:tabs>
          <w:tab w:val="left" w:pos="5856"/>
        </w:tabs>
        <w:rPr>
          <w:b/>
          <w:sz w:val="28"/>
          <w:szCs w:val="28"/>
        </w:rPr>
      </w:pPr>
      <w:r>
        <w:rPr>
          <w:b/>
          <w:sz w:val="28"/>
          <w:szCs w:val="28"/>
        </w:rPr>
        <w:t>Total</w:t>
      </w:r>
      <w:r w:rsidRPr="001C509B">
        <w:rPr>
          <w:b/>
          <w:sz w:val="28"/>
          <w:szCs w:val="28"/>
        </w:rPr>
        <w:t xml:space="preserve"> score for supporting activities    </w:t>
      </w:r>
      <w:r>
        <w:rPr>
          <w:b/>
          <w:sz w:val="28"/>
          <w:szCs w:val="28"/>
        </w:rPr>
        <w:tab/>
      </w:r>
      <w:r>
        <w:rPr>
          <w:b/>
          <w:sz w:val="28"/>
          <w:szCs w:val="28"/>
        </w:rPr>
        <w:tab/>
      </w:r>
      <w:r>
        <w:rPr>
          <w:b/>
          <w:sz w:val="28"/>
          <w:szCs w:val="28"/>
        </w:rPr>
        <w:tab/>
      </w:r>
      <w:r w:rsidR="006018CA">
        <w:rPr>
          <w:b/>
          <w:sz w:val="28"/>
          <w:szCs w:val="28"/>
        </w:rPr>
        <w:tab/>
      </w:r>
      <w:bookmarkStart w:id="0" w:name="_GoBack"/>
      <w:bookmarkEnd w:id="0"/>
      <w:r w:rsidR="00751907">
        <w:rPr>
          <w:b/>
          <w:sz w:val="28"/>
          <w:szCs w:val="28"/>
        </w:rPr>
        <w:t>118</w:t>
      </w:r>
      <w:r w:rsidR="006018CA">
        <w:rPr>
          <w:b/>
          <w:sz w:val="28"/>
          <w:szCs w:val="28"/>
        </w:rPr>
        <w:t xml:space="preserve"> </w:t>
      </w:r>
      <w:r>
        <w:rPr>
          <w:b/>
          <w:sz w:val="28"/>
          <w:szCs w:val="28"/>
        </w:rPr>
        <w:t xml:space="preserve"> (out of 200)</w:t>
      </w:r>
    </w:p>
    <w:p w14:paraId="1E2B9B21" w14:textId="77777777" w:rsidR="0027260A" w:rsidRPr="00E02FE9" w:rsidRDefault="008E592C" w:rsidP="00E02FE9">
      <w:pPr>
        <w:ind w:left="8640"/>
        <w:rPr>
          <w:b/>
          <w:sz w:val="24"/>
          <w:szCs w:val="24"/>
        </w:rPr>
      </w:pPr>
      <w:r w:rsidRPr="00E02FE9">
        <w:rPr>
          <w:b/>
          <w:sz w:val="24"/>
          <w:szCs w:val="24"/>
        </w:rPr>
        <w:tab/>
      </w:r>
      <w:r w:rsidRPr="00E02FE9">
        <w:rPr>
          <w:b/>
          <w:sz w:val="24"/>
          <w:szCs w:val="24"/>
        </w:rPr>
        <w:tab/>
      </w:r>
    </w:p>
    <w:p w14:paraId="4E696CA5" w14:textId="77777777" w:rsidR="00751907" w:rsidRPr="00751907" w:rsidRDefault="00751907" w:rsidP="00751907">
      <w:pPr>
        <w:tabs>
          <w:tab w:val="left" w:pos="5856"/>
        </w:tabs>
        <w:rPr>
          <w:b/>
          <w:sz w:val="20"/>
          <w:szCs w:val="20"/>
        </w:rPr>
      </w:pPr>
      <w:r w:rsidRPr="00751907">
        <w:rPr>
          <w:b/>
          <w:sz w:val="20"/>
          <w:szCs w:val="20"/>
        </w:rPr>
        <w:t>Sent June 18 to Dana.Pritchett@ssa.gov</w:t>
      </w:r>
    </w:p>
    <w:p w14:paraId="3D79C524" w14:textId="77777777" w:rsidR="00751907" w:rsidRPr="00751907" w:rsidRDefault="00751907" w:rsidP="00751907">
      <w:pPr>
        <w:tabs>
          <w:tab w:val="left" w:pos="5856"/>
        </w:tabs>
        <w:rPr>
          <w:sz w:val="20"/>
          <w:szCs w:val="20"/>
        </w:rPr>
      </w:pPr>
      <w:r w:rsidRPr="00751907">
        <w:rPr>
          <w:sz w:val="20"/>
          <w:szCs w:val="20"/>
        </w:rPr>
        <w:t>Greetings</w:t>
      </w:r>
    </w:p>
    <w:p w14:paraId="038CCFB2" w14:textId="77777777" w:rsidR="00751907" w:rsidRPr="00751907" w:rsidRDefault="00751907" w:rsidP="00751907">
      <w:pPr>
        <w:tabs>
          <w:tab w:val="left" w:pos="5856"/>
        </w:tabs>
        <w:rPr>
          <w:sz w:val="20"/>
          <w:szCs w:val="20"/>
        </w:rPr>
      </w:pPr>
      <w:r w:rsidRPr="00751907">
        <w:rPr>
          <w:sz w:val="20"/>
          <w:szCs w:val="20"/>
        </w:rPr>
        <w:t>The Center for Plain Language is doing a survey of agencies' compliance with the Plain Writing Act. Based on your website and your two reports, SSA seems to be doing a better job than many other agencies. I've gotten most of the information I need from the materials available on-line, but I'm hoping you can answer a few questions for me.</w:t>
      </w:r>
    </w:p>
    <w:p w14:paraId="4C089C6E" w14:textId="77777777" w:rsidR="00751907" w:rsidRPr="00751907" w:rsidRDefault="00751907" w:rsidP="00751907">
      <w:pPr>
        <w:tabs>
          <w:tab w:val="left" w:pos="5856"/>
        </w:tabs>
        <w:rPr>
          <w:sz w:val="20"/>
          <w:szCs w:val="20"/>
        </w:rPr>
      </w:pPr>
      <w:r w:rsidRPr="00751907">
        <w:rPr>
          <w:sz w:val="20"/>
          <w:szCs w:val="20"/>
        </w:rPr>
        <w:t>Your 2011 Implementation Report mentions writing contests to encourage staff to write better letters.  Can you send me a sample of one of the winners?</w:t>
      </w:r>
    </w:p>
    <w:p w14:paraId="01660DB8" w14:textId="77777777" w:rsidR="00751907" w:rsidRPr="00751907" w:rsidRDefault="00751907" w:rsidP="00751907">
      <w:pPr>
        <w:tabs>
          <w:tab w:val="left" w:pos="5856"/>
        </w:tabs>
        <w:rPr>
          <w:sz w:val="20"/>
          <w:szCs w:val="20"/>
        </w:rPr>
      </w:pPr>
      <w:r w:rsidRPr="00751907">
        <w:rPr>
          <w:sz w:val="20"/>
          <w:szCs w:val="20"/>
        </w:rPr>
        <w:lastRenderedPageBreak/>
        <w:t>This report also includes your plain language e-mail address.  Have you received any comments from the public? If yes, can you send me a sample?</w:t>
      </w:r>
    </w:p>
    <w:p w14:paraId="4328F295" w14:textId="77777777" w:rsidR="00751907" w:rsidRPr="00751907" w:rsidRDefault="00751907" w:rsidP="00751907">
      <w:pPr>
        <w:tabs>
          <w:tab w:val="left" w:pos="5856"/>
        </w:tabs>
        <w:rPr>
          <w:sz w:val="20"/>
          <w:szCs w:val="20"/>
        </w:rPr>
      </w:pPr>
      <w:r w:rsidRPr="00751907">
        <w:rPr>
          <w:sz w:val="20"/>
          <w:szCs w:val="20"/>
        </w:rPr>
        <w:t>The 2012 Compliance Report, starting on page 2, states that all employees completed plain language training in July 2011.  Can you describe this training to me?  Is it all on-line?  How long is it?  Can you tell me how you verified that all employees took it?</w:t>
      </w:r>
    </w:p>
    <w:p w14:paraId="14EF1473" w14:textId="77777777" w:rsidR="00751907" w:rsidRPr="00751907" w:rsidRDefault="00751907" w:rsidP="00751907">
      <w:pPr>
        <w:tabs>
          <w:tab w:val="left" w:pos="5856"/>
        </w:tabs>
        <w:rPr>
          <w:sz w:val="20"/>
          <w:szCs w:val="20"/>
        </w:rPr>
      </w:pPr>
      <w:r w:rsidRPr="00751907">
        <w:rPr>
          <w:sz w:val="20"/>
          <w:szCs w:val="20"/>
        </w:rPr>
        <w:t>This report also mentions that you apply plain language guidelines when writing the preambles to regulations.  Can you send me a sample?</w:t>
      </w:r>
    </w:p>
    <w:p w14:paraId="32F0484F" w14:textId="77777777" w:rsidR="00751907" w:rsidRPr="00751907" w:rsidRDefault="00751907" w:rsidP="00751907">
      <w:pPr>
        <w:tabs>
          <w:tab w:val="left" w:pos="5856"/>
        </w:tabs>
        <w:rPr>
          <w:sz w:val="20"/>
          <w:szCs w:val="20"/>
        </w:rPr>
      </w:pPr>
      <w:r w:rsidRPr="00751907">
        <w:rPr>
          <w:sz w:val="20"/>
          <w:szCs w:val="20"/>
        </w:rPr>
        <w:t>General questions</w:t>
      </w:r>
    </w:p>
    <w:p w14:paraId="4712D1F2" w14:textId="77777777" w:rsidR="00751907" w:rsidRPr="00751907" w:rsidRDefault="00751907" w:rsidP="00751907">
      <w:pPr>
        <w:tabs>
          <w:tab w:val="left" w:pos="5856"/>
        </w:tabs>
        <w:rPr>
          <w:sz w:val="20"/>
          <w:szCs w:val="20"/>
        </w:rPr>
      </w:pPr>
      <w:r w:rsidRPr="00751907">
        <w:rPr>
          <w:sz w:val="20"/>
          <w:szCs w:val="20"/>
        </w:rPr>
        <w:t>One question we are using to evaluate all federal departments is: “Are you using plain language in all new or substantially revised covered documents?”  How would you answer that question?</w:t>
      </w:r>
    </w:p>
    <w:p w14:paraId="380D0330" w14:textId="77777777" w:rsidR="00751907" w:rsidRPr="00751907" w:rsidRDefault="00751907" w:rsidP="00751907">
      <w:pPr>
        <w:tabs>
          <w:tab w:val="left" w:pos="5856"/>
        </w:tabs>
        <w:rPr>
          <w:sz w:val="20"/>
          <w:szCs w:val="20"/>
        </w:rPr>
      </w:pPr>
      <w:r w:rsidRPr="00751907">
        <w:rPr>
          <w:sz w:val="20"/>
          <w:szCs w:val="20"/>
        </w:rPr>
        <w:t>Finally, would you send me 1 or 2 other documents that you consider to be in plain language? Maybe one   "easy" one (a notice or brochure, for example) and another one that’s harder – maybe a section of the POMS.</w:t>
      </w:r>
    </w:p>
    <w:p w14:paraId="66400CD8" w14:textId="77777777" w:rsidR="00751907" w:rsidRPr="00751907" w:rsidRDefault="00751907" w:rsidP="00751907">
      <w:pPr>
        <w:tabs>
          <w:tab w:val="left" w:pos="5856"/>
        </w:tabs>
        <w:rPr>
          <w:sz w:val="20"/>
          <w:szCs w:val="20"/>
        </w:rPr>
      </w:pPr>
      <w:r w:rsidRPr="00751907">
        <w:rPr>
          <w:sz w:val="20"/>
          <w:szCs w:val="20"/>
        </w:rPr>
        <w:t>Or you could just point me to them on the web.</w:t>
      </w:r>
    </w:p>
    <w:p w14:paraId="09EAF3F1" w14:textId="77777777" w:rsidR="00E02FE9" w:rsidRPr="00E02FE9" w:rsidRDefault="00E02FE9" w:rsidP="006D11CA">
      <w:pPr>
        <w:tabs>
          <w:tab w:val="left" w:pos="5856"/>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sectPr w:rsidR="00E02FE9" w:rsidRPr="00E02FE9" w:rsidSect="006018CA">
      <w:footerReference w:type="default" r:id="rId9"/>
      <w:headerReference w:type="first" r:id="rId10"/>
      <w:footerReference w:type="first" r:id="rId11"/>
      <w:pgSz w:w="12240" w:h="15840"/>
      <w:pgMar w:top="1440" w:right="936" w:bottom="1440"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DD6D3" w14:textId="77777777" w:rsidR="006018CA" w:rsidRDefault="006018CA" w:rsidP="00265D8A">
      <w:pPr>
        <w:spacing w:after="0" w:line="240" w:lineRule="auto"/>
      </w:pPr>
      <w:r>
        <w:separator/>
      </w:r>
    </w:p>
  </w:endnote>
  <w:endnote w:type="continuationSeparator" w:id="0">
    <w:p w14:paraId="68B939DB" w14:textId="77777777" w:rsidR="006018CA" w:rsidRDefault="006018CA" w:rsidP="002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5AE3D" w14:textId="77777777" w:rsidR="006018CA" w:rsidRDefault="006018CA">
    <w:pPr>
      <w:pStyle w:val="Footer"/>
    </w:pPr>
  </w:p>
  <w:p w14:paraId="235A2E4F" w14:textId="77777777" w:rsidR="006018CA" w:rsidRPr="006018CA" w:rsidRDefault="006018CA" w:rsidP="006018CA">
    <w:pPr>
      <w:pStyle w:val="Footer"/>
      <w:rPr>
        <w:b/>
        <w:color w:val="595959" w:themeColor="text1" w:themeTint="A6"/>
        <w:sz w:val="24"/>
        <w:szCs w:val="24"/>
      </w:rPr>
    </w:pPr>
    <w:r w:rsidRPr="006018CA">
      <w:rPr>
        <w:b/>
        <w:color w:val="595959" w:themeColor="text1" w:themeTint="A6"/>
        <w:sz w:val="24"/>
        <w:szCs w:val="24"/>
      </w:rPr>
      <w:t xml:space="preserve">Center for Plain Language – </w:t>
    </w:r>
    <w:hyperlink r:id="rId1" w:history="1">
      <w:r w:rsidRPr="006018CA">
        <w:rPr>
          <w:rStyle w:val="Hyperlink"/>
          <w:b/>
          <w:color w:val="595959" w:themeColor="text1" w:themeTint="A6"/>
          <w:sz w:val="24"/>
          <w:szCs w:val="24"/>
        </w:rPr>
        <w:t>www.centerforplainlanguage.org</w:t>
      </w:r>
    </w:hyperlink>
    <w:r w:rsidRPr="006018CA">
      <w:rPr>
        <w:b/>
        <w:color w:val="595959" w:themeColor="text1" w:themeTint="A6"/>
        <w:sz w:val="24"/>
        <w:szCs w:val="24"/>
      </w:rPr>
      <w:t xml:space="preserve">  |  </w:t>
    </w:r>
    <w:hyperlink r:id="rId2" w:history="1">
      <w:r w:rsidRPr="006018CA">
        <w:rPr>
          <w:rStyle w:val="Hyperlink"/>
          <w:b/>
          <w:color w:val="595959" w:themeColor="text1" w:themeTint="A6"/>
          <w:sz w:val="24"/>
          <w:szCs w:val="24"/>
        </w:rPr>
        <w:t>Plain Language Report Card</w:t>
      </w:r>
    </w:hyperlink>
    <w:r w:rsidR="00652070">
      <w:rPr>
        <w:b/>
        <w:color w:val="595959" w:themeColor="text1" w:themeTint="A6"/>
        <w:sz w:val="24"/>
        <w:szCs w:val="24"/>
      </w:rPr>
      <w:tab/>
    </w:r>
    <w:r w:rsidR="00652070">
      <w:rPr>
        <w:b/>
        <w:color w:val="595959" w:themeColor="text1" w:themeTint="A6"/>
        <w:sz w:val="24"/>
        <w:szCs w:val="24"/>
      </w:rPr>
      <w:tab/>
      <w:t xml:space="preserve">|  </w:t>
    </w:r>
    <w:r w:rsidR="00652070" w:rsidRPr="00652070">
      <w:rPr>
        <w:rStyle w:val="PageNumber"/>
        <w:b/>
      </w:rPr>
      <w:fldChar w:fldCharType="begin"/>
    </w:r>
    <w:r w:rsidR="00652070" w:rsidRPr="00652070">
      <w:rPr>
        <w:rStyle w:val="PageNumber"/>
        <w:b/>
      </w:rPr>
      <w:instrText xml:space="preserve"> PAGE </w:instrText>
    </w:r>
    <w:r w:rsidR="00652070" w:rsidRPr="00652070">
      <w:rPr>
        <w:rStyle w:val="PageNumber"/>
        <w:b/>
      </w:rPr>
      <w:fldChar w:fldCharType="separate"/>
    </w:r>
    <w:r w:rsidR="008554FD">
      <w:rPr>
        <w:rStyle w:val="PageNumber"/>
        <w:b/>
        <w:noProof/>
      </w:rPr>
      <w:t>3</w:t>
    </w:r>
    <w:r w:rsidR="00652070" w:rsidRPr="00652070">
      <w:rPr>
        <w:rStyle w:val="PageNumber"/>
        <w:b/>
      </w:rPr>
      <w:fldChar w:fldCharType="end"/>
    </w:r>
    <w:r w:rsidR="00652070" w:rsidRPr="00652070">
      <w:rPr>
        <w:b/>
        <w:color w:val="595959" w:themeColor="text1" w:themeTint="A6"/>
        <w:sz w:val="24"/>
        <w:szCs w:val="24"/>
      </w:rPr>
      <w:t xml:space="preserve"> </w:t>
    </w:r>
  </w:p>
  <w:p w14:paraId="55AF3F80" w14:textId="77777777" w:rsidR="006018CA" w:rsidRDefault="006018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1B40" w14:textId="77777777" w:rsidR="006018CA" w:rsidRPr="006018CA" w:rsidRDefault="006018CA">
    <w:pPr>
      <w:pStyle w:val="Footer"/>
      <w:rPr>
        <w:b/>
        <w:color w:val="595959" w:themeColor="text1" w:themeTint="A6"/>
        <w:sz w:val="24"/>
        <w:szCs w:val="24"/>
      </w:rPr>
    </w:pPr>
    <w:r w:rsidRPr="006018CA">
      <w:rPr>
        <w:b/>
        <w:color w:val="595959" w:themeColor="text1" w:themeTint="A6"/>
        <w:sz w:val="24"/>
        <w:szCs w:val="24"/>
      </w:rPr>
      <w:t xml:space="preserve">Center for Plain Language – </w:t>
    </w:r>
    <w:hyperlink r:id="rId1" w:history="1">
      <w:r w:rsidRPr="006018CA">
        <w:rPr>
          <w:rStyle w:val="Hyperlink"/>
          <w:b/>
          <w:color w:val="595959" w:themeColor="text1" w:themeTint="A6"/>
          <w:sz w:val="24"/>
          <w:szCs w:val="24"/>
        </w:rPr>
        <w:t>www.centerforplainlanguage.org</w:t>
      </w:r>
    </w:hyperlink>
    <w:r w:rsidRPr="006018CA">
      <w:rPr>
        <w:b/>
        <w:color w:val="595959" w:themeColor="text1" w:themeTint="A6"/>
        <w:sz w:val="24"/>
        <w:szCs w:val="24"/>
      </w:rPr>
      <w:t xml:space="preserve">  |  </w:t>
    </w:r>
    <w:hyperlink r:id="rId2" w:history="1">
      <w:r w:rsidRPr="006018CA">
        <w:rPr>
          <w:rStyle w:val="Hyperlink"/>
          <w:b/>
          <w:color w:val="595959" w:themeColor="text1" w:themeTint="A6"/>
          <w:sz w:val="24"/>
          <w:szCs w:val="24"/>
        </w:rPr>
        <w:t>Plain Language Report Card</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D2BCF" w14:textId="77777777" w:rsidR="006018CA" w:rsidRDefault="006018CA" w:rsidP="00265D8A">
      <w:pPr>
        <w:spacing w:after="0" w:line="240" w:lineRule="auto"/>
      </w:pPr>
      <w:r>
        <w:separator/>
      </w:r>
    </w:p>
  </w:footnote>
  <w:footnote w:type="continuationSeparator" w:id="0">
    <w:p w14:paraId="11BFC882" w14:textId="77777777" w:rsidR="006018CA" w:rsidRDefault="006018CA" w:rsidP="00265D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7030" w14:textId="77777777" w:rsidR="006018CA" w:rsidRDefault="006018CA" w:rsidP="006018CA">
    <w:pPr>
      <w:pStyle w:val="Header"/>
    </w:pPr>
    <w:r>
      <w:rPr>
        <w:b/>
        <w:noProof/>
        <w:sz w:val="32"/>
        <w:szCs w:val="32"/>
      </w:rPr>
      <w:drawing>
        <wp:anchor distT="0" distB="0" distL="114300" distR="114300" simplePos="0" relativeHeight="251658240" behindDoc="0" locked="0" layoutInCell="1" allowOverlap="1" wp14:anchorId="38C0325F" wp14:editId="4059333D">
          <wp:simplePos x="0" y="0"/>
          <wp:positionH relativeFrom="margin">
            <wp:posOffset>4914900</wp:posOffset>
          </wp:positionH>
          <wp:positionV relativeFrom="margin">
            <wp:posOffset>-765175</wp:posOffset>
          </wp:positionV>
          <wp:extent cx="1717040" cy="669925"/>
          <wp:effectExtent l="0" t="0" r="10160" b="0"/>
          <wp:wrapSquare wrapText="bothSides"/>
          <wp:docPr id="1" name="Picture 1" descr="Macintosh HD:Users:whitneyq:Documents:!Organizations:CPL:!Center-Logos:Center for P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ocuments:!Organizations:CPL:!Center-Logos:Center for P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669925"/>
                  </a:xfrm>
                  <a:prstGeom prst="rect">
                    <a:avLst/>
                  </a:prstGeom>
                  <a:noFill/>
                  <a:ln>
                    <a:noFill/>
                  </a:ln>
                </pic:spPr>
              </pic:pic>
            </a:graphicData>
          </a:graphic>
        </wp:anchor>
      </w:drawing>
    </w:r>
    <w:r>
      <w:t xml:space="preserve"> </w:t>
    </w:r>
  </w:p>
  <w:p w14:paraId="5024D2A7" w14:textId="77777777" w:rsidR="006018CA" w:rsidRPr="006018CA" w:rsidRDefault="006018CA" w:rsidP="006018CA">
    <w:pPr>
      <w:pStyle w:val="Header"/>
      <w:rPr>
        <w:sz w:val="40"/>
        <w:szCs w:val="40"/>
      </w:rPr>
    </w:pPr>
    <w:r w:rsidRPr="006018CA">
      <w:rPr>
        <w:sz w:val="40"/>
        <w:szCs w:val="40"/>
      </w:rPr>
      <w:t>Plain Language Report Card</w:t>
    </w:r>
  </w:p>
  <w:p w14:paraId="2FB23C1E" w14:textId="77777777" w:rsidR="006018CA" w:rsidRDefault="006018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D7BCD"/>
    <w:multiLevelType w:val="hybridMultilevel"/>
    <w:tmpl w:val="74B2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93"/>
    <w:rsid w:val="000E1590"/>
    <w:rsid w:val="00123B64"/>
    <w:rsid w:val="00197CA3"/>
    <w:rsid w:val="001A02AD"/>
    <w:rsid w:val="001C509B"/>
    <w:rsid w:val="00227E5B"/>
    <w:rsid w:val="00237E95"/>
    <w:rsid w:val="0025381F"/>
    <w:rsid w:val="00265D8A"/>
    <w:rsid w:val="0027260A"/>
    <w:rsid w:val="00283693"/>
    <w:rsid w:val="00367263"/>
    <w:rsid w:val="003C3170"/>
    <w:rsid w:val="003E16D2"/>
    <w:rsid w:val="00412A90"/>
    <w:rsid w:val="0041672B"/>
    <w:rsid w:val="00471D50"/>
    <w:rsid w:val="0048428D"/>
    <w:rsid w:val="004B0787"/>
    <w:rsid w:val="0051628F"/>
    <w:rsid w:val="00522CE8"/>
    <w:rsid w:val="00541842"/>
    <w:rsid w:val="0056108D"/>
    <w:rsid w:val="006018CA"/>
    <w:rsid w:val="006224B3"/>
    <w:rsid w:val="00652070"/>
    <w:rsid w:val="006520F8"/>
    <w:rsid w:val="006D11CA"/>
    <w:rsid w:val="0070684C"/>
    <w:rsid w:val="00751907"/>
    <w:rsid w:val="00781913"/>
    <w:rsid w:val="007A3F0C"/>
    <w:rsid w:val="007C7768"/>
    <w:rsid w:val="007D426D"/>
    <w:rsid w:val="00837DB4"/>
    <w:rsid w:val="008455EE"/>
    <w:rsid w:val="008554FD"/>
    <w:rsid w:val="008555E5"/>
    <w:rsid w:val="008601F2"/>
    <w:rsid w:val="008D0D30"/>
    <w:rsid w:val="008E592C"/>
    <w:rsid w:val="008E5FF5"/>
    <w:rsid w:val="00971251"/>
    <w:rsid w:val="00972AE6"/>
    <w:rsid w:val="009B392D"/>
    <w:rsid w:val="00A50A1B"/>
    <w:rsid w:val="00A6647C"/>
    <w:rsid w:val="00B20910"/>
    <w:rsid w:val="00B30422"/>
    <w:rsid w:val="00B92C0E"/>
    <w:rsid w:val="00BB4E9C"/>
    <w:rsid w:val="00C1618B"/>
    <w:rsid w:val="00C37F07"/>
    <w:rsid w:val="00C441F7"/>
    <w:rsid w:val="00CD5849"/>
    <w:rsid w:val="00D159D1"/>
    <w:rsid w:val="00D25F0F"/>
    <w:rsid w:val="00D9118E"/>
    <w:rsid w:val="00E02D04"/>
    <w:rsid w:val="00E02FE9"/>
    <w:rsid w:val="00E035A1"/>
    <w:rsid w:val="00E56A95"/>
    <w:rsid w:val="00E75465"/>
    <w:rsid w:val="00EC728C"/>
    <w:rsid w:val="00F237DA"/>
    <w:rsid w:val="00F42375"/>
    <w:rsid w:val="00F510BF"/>
    <w:rsid w:val="00F8154B"/>
    <w:rsid w:val="00FF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6E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7DA"/>
    <w:rPr>
      <w:color w:val="0000FF" w:themeColor="hyperlink"/>
      <w:u w:val="single"/>
    </w:rPr>
  </w:style>
  <w:style w:type="paragraph" w:styleId="BalloonText">
    <w:name w:val="Balloon Text"/>
    <w:basedOn w:val="Normal"/>
    <w:link w:val="BalloonTextChar"/>
    <w:uiPriority w:val="99"/>
    <w:semiHidden/>
    <w:unhideWhenUsed/>
    <w:rsid w:val="00265D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8A"/>
    <w:rPr>
      <w:rFonts w:ascii="Lucida Grande" w:hAnsi="Lucida Grande" w:cs="Lucida Grande"/>
      <w:sz w:val="18"/>
      <w:szCs w:val="18"/>
    </w:rPr>
  </w:style>
  <w:style w:type="paragraph" w:styleId="Header">
    <w:name w:val="header"/>
    <w:basedOn w:val="Normal"/>
    <w:link w:val="HeaderChar"/>
    <w:uiPriority w:val="99"/>
    <w:unhideWhenUsed/>
    <w:rsid w:val="00265D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D8A"/>
  </w:style>
  <w:style w:type="paragraph" w:styleId="Footer">
    <w:name w:val="footer"/>
    <w:basedOn w:val="Normal"/>
    <w:link w:val="FooterChar"/>
    <w:uiPriority w:val="99"/>
    <w:unhideWhenUsed/>
    <w:rsid w:val="00265D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D8A"/>
  </w:style>
  <w:style w:type="table" w:styleId="LightShading-Accent1">
    <w:name w:val="Light Shading Accent 1"/>
    <w:basedOn w:val="TableNormal"/>
    <w:uiPriority w:val="60"/>
    <w:rsid w:val="00A50A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52070"/>
  </w:style>
  <w:style w:type="paragraph" w:styleId="ListParagraph">
    <w:name w:val="List Paragraph"/>
    <w:basedOn w:val="Normal"/>
    <w:uiPriority w:val="34"/>
    <w:qFormat/>
    <w:rsid w:val="007519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7DA"/>
    <w:rPr>
      <w:color w:val="0000FF" w:themeColor="hyperlink"/>
      <w:u w:val="single"/>
    </w:rPr>
  </w:style>
  <w:style w:type="paragraph" w:styleId="BalloonText">
    <w:name w:val="Balloon Text"/>
    <w:basedOn w:val="Normal"/>
    <w:link w:val="BalloonTextChar"/>
    <w:uiPriority w:val="99"/>
    <w:semiHidden/>
    <w:unhideWhenUsed/>
    <w:rsid w:val="00265D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8A"/>
    <w:rPr>
      <w:rFonts w:ascii="Lucida Grande" w:hAnsi="Lucida Grande" w:cs="Lucida Grande"/>
      <w:sz w:val="18"/>
      <w:szCs w:val="18"/>
    </w:rPr>
  </w:style>
  <w:style w:type="paragraph" w:styleId="Header">
    <w:name w:val="header"/>
    <w:basedOn w:val="Normal"/>
    <w:link w:val="HeaderChar"/>
    <w:uiPriority w:val="99"/>
    <w:unhideWhenUsed/>
    <w:rsid w:val="00265D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D8A"/>
  </w:style>
  <w:style w:type="paragraph" w:styleId="Footer">
    <w:name w:val="footer"/>
    <w:basedOn w:val="Normal"/>
    <w:link w:val="FooterChar"/>
    <w:uiPriority w:val="99"/>
    <w:unhideWhenUsed/>
    <w:rsid w:val="00265D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D8A"/>
  </w:style>
  <w:style w:type="table" w:styleId="LightShading-Accent1">
    <w:name w:val="Light Shading Accent 1"/>
    <w:basedOn w:val="TableNormal"/>
    <w:uiPriority w:val="60"/>
    <w:rsid w:val="00A50A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52070"/>
  </w:style>
  <w:style w:type="paragraph" w:styleId="ListParagraph">
    <w:name w:val="List Paragraph"/>
    <w:basedOn w:val="Normal"/>
    <w:uiPriority w:val="34"/>
    <w:qFormat/>
    <w:rsid w:val="00751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openWin('http://www.ssa.gov/plain-language/');"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enterforplainlanguage.org" TargetMode="External"/><Relationship Id="rId2" Type="http://schemas.openxmlformats.org/officeDocument/2006/relationships/hyperlink" Target="http://centerforplainlanguage.org/resources/plain-writing-laws/plain-language-report-car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nterforplainlanguage.org" TargetMode="External"/><Relationship Id="rId2" Type="http://schemas.openxmlformats.org/officeDocument/2006/relationships/hyperlink" Target="http://centerforplainlanguage.org/resources/plain-writing-laws/plain-language-report-c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Whitney Quesenbery</cp:lastModifiedBy>
  <cp:revision>3</cp:revision>
  <dcterms:created xsi:type="dcterms:W3CDTF">2012-07-20T15:09:00Z</dcterms:created>
  <dcterms:modified xsi:type="dcterms:W3CDTF">2012-07-23T15:56:00Z</dcterms:modified>
</cp:coreProperties>
</file>